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86220" w:rsidR="00392731" w:rsidP="00392731" w:rsidRDefault="00392731" w14:paraId="86e82e0" w14:textId="86e82e0">
      <w:pPr>
        <w15:collapsed w:val="false"/>
        <w:rPr>
          <w:rFonts w:ascii="Arial" w:hAnsi="Arial" w:cs="Arial"/>
          <w:sz w:val="22"/>
          <w:szCs w:val="22"/>
        </w:rPr>
      </w:pPr>
      <w:bookmarkStart w:name="_GoBack" w:id="0"/>
      <w:bookmarkEnd w:id="0"/>
      <w:r w:rsidRPr="00B86220">
        <w:rPr>
          <w:rFonts w:ascii="Arial" w:hAnsi="Arial" w:cs="Arial"/>
          <w:sz w:val="22"/>
          <w:szCs w:val="22"/>
        </w:rPr>
        <w:tab/>
      </w:r>
      <w:r w:rsidRPr="00B86220">
        <w:rPr>
          <w:rFonts w:ascii="Arial" w:hAnsi="Arial" w:cs="Arial"/>
          <w:sz w:val="22"/>
          <w:szCs w:val="22"/>
        </w:rPr>
        <w:tab/>
      </w:r>
      <w:r w:rsidRPr="00B86220">
        <w:rPr>
          <w:rFonts w:ascii="Arial" w:hAnsi="Arial" w:cs="Arial"/>
          <w:sz w:val="22"/>
          <w:szCs w:val="22"/>
        </w:rPr>
        <w:tab/>
      </w:r>
      <w:r w:rsidRPr="00B86220">
        <w:rPr>
          <w:rFonts w:ascii="Arial" w:hAnsi="Arial" w:cs="Arial"/>
          <w:sz w:val="22"/>
          <w:szCs w:val="22"/>
        </w:rPr>
        <w:tab/>
      </w:r>
      <w:r w:rsidRPr="00B86220">
        <w:rPr>
          <w:rFonts w:ascii="Arial" w:hAnsi="Arial" w:cs="Arial"/>
          <w:sz w:val="22"/>
          <w:szCs w:val="22"/>
        </w:rPr>
        <w:tab/>
      </w:r>
      <w:r w:rsidRPr="00B86220">
        <w:rPr>
          <w:rFonts w:ascii="Arial" w:hAnsi="Arial" w:cs="Arial"/>
          <w:sz w:val="22"/>
          <w:szCs w:val="22"/>
        </w:rPr>
        <w:tab/>
      </w:r>
      <w:r w:rsidRPr="00B86220">
        <w:rPr>
          <w:rFonts w:ascii="Arial" w:hAnsi="Arial" w:cs="Arial"/>
          <w:sz w:val="22"/>
          <w:szCs w:val="22"/>
        </w:rPr>
        <w:tab/>
      </w:r>
      <w:r w:rsidRPr="00B86220">
        <w:rPr>
          <w:rFonts w:ascii="Arial" w:hAnsi="Arial" w:cs="Arial"/>
          <w:sz w:val="22"/>
          <w:szCs w:val="22"/>
        </w:rPr>
        <w:tab/>
      </w:r>
    </w:p>
    <w:p w:rsidRPr="00B86220" w:rsidR="00392731" w:rsidP="00392731" w:rsidRDefault="00392731">
      <w:pPr>
        <w:jc w:val="center"/>
        <w:rPr>
          <w:rFonts w:ascii="Arial" w:hAnsi="Arial" w:cs="Arial"/>
          <w:sz w:val="22"/>
          <w:szCs w:val="22"/>
        </w:rPr>
      </w:pPr>
      <w:r w:rsidRPr="00B86220">
        <w:rPr>
          <w:rFonts w:ascii="Arial" w:hAnsi="Arial" w:cs="Arial"/>
          <w:sz w:val="22"/>
          <w:szCs w:val="22"/>
        </w:rPr>
        <w:t>Z A P I S N I K</w:t>
      </w:r>
    </w:p>
    <w:p w:rsidRPr="00B86220" w:rsidR="00392731" w:rsidP="00392731" w:rsidRDefault="00392731">
      <w:pPr>
        <w:rPr>
          <w:rFonts w:ascii="Arial" w:hAnsi="Arial" w:cs="Arial"/>
          <w:sz w:val="22"/>
          <w:szCs w:val="22"/>
        </w:rPr>
      </w:pPr>
    </w:p>
    <w:p w:rsidRPr="002D2CDF" w:rsidR="002D2CDF" w:rsidP="002D2CDF" w:rsidRDefault="002D2CDF">
      <w:pPr>
        <w:rPr>
          <w:rFonts w:ascii="Arial" w:hAnsi="Arial" w:cs="Arial"/>
          <w:bCs/>
          <w:sz w:val="22"/>
          <w:szCs w:val="22"/>
        </w:rPr>
      </w:pPr>
      <w:r w:rsidRPr="002D2CDF">
        <w:rPr>
          <w:rFonts w:ascii="Arial" w:hAnsi="Arial" w:cs="Arial"/>
          <w:sz w:val="22"/>
          <w:szCs w:val="22"/>
        </w:rPr>
        <w:t xml:space="preserve">sastavljen kod Trgovačkog suda u Zadru, </w:t>
      </w:r>
      <w:r w:rsidRPr="002D2CDF">
        <w:rPr>
          <w:rFonts w:ascii="Arial" w:hAnsi="Arial" w:cs="Arial"/>
          <w:sz w:val="22"/>
          <w:szCs w:val="22"/>
          <w:lang w:val="en-US"/>
        </w:rPr>
        <w:t xml:space="preserve">u predstečajnom </w:t>
      </w:r>
      <w:r w:rsidRPr="002D2CDF">
        <w:rPr>
          <w:rFonts w:ascii="Arial" w:hAnsi="Arial" w:cs="Arial"/>
          <w:sz w:val="22"/>
          <w:szCs w:val="22"/>
        </w:rPr>
        <w:t xml:space="preserve">postupku </w:t>
      </w:r>
      <w:r w:rsidR="00F41CCD">
        <w:rPr>
          <w:rFonts w:ascii="Arial" w:hAnsi="Arial" w:cs="Arial"/>
          <w:sz w:val="22"/>
          <w:szCs w:val="22"/>
        </w:rPr>
        <w:t xml:space="preserve">nad dužnikom </w:t>
      </w:r>
      <w:r w:rsidRPr="002D2CDF">
        <w:rPr>
          <w:rFonts w:ascii="Arial" w:hAnsi="Arial" w:cs="Arial"/>
          <w:sz w:val="22"/>
          <w:szCs w:val="22"/>
        </w:rPr>
        <w:t>PLACA UGOSTITELJSTVO d.o.o., Zadar, Ulica Grgura Budislavića 99, OIB:97173962608, radi glasovanja o Izmijenjenom Planu restrukturiranja,</w:t>
      </w:r>
      <w:r w:rsidRPr="002D2CDF">
        <w:rPr>
          <w:rFonts w:ascii="Arial" w:hAnsi="Arial" w:eastAsia="Times New Roman" w:cs="Arial"/>
          <w:sz w:val="22"/>
          <w:szCs w:val="22"/>
          <w:lang w:eastAsia="hr-HR"/>
        </w:rPr>
        <w:t xml:space="preserve"> </w:t>
      </w:r>
      <w:r w:rsidRPr="002D2CDF">
        <w:rPr>
          <w:rFonts w:ascii="Arial" w:hAnsi="Arial" w:cs="Arial"/>
          <w:sz w:val="22"/>
          <w:szCs w:val="22"/>
        </w:rPr>
        <w:t>dana 14. travnja 2022.</w:t>
      </w:r>
    </w:p>
    <w:p w:rsidRPr="002D2CDF" w:rsidR="002D2CDF" w:rsidP="002D2CDF" w:rsidRDefault="002D2CDF">
      <w:pPr>
        <w:pStyle w:val="Bezproreda"/>
        <w:rPr>
          <w:rFonts w:ascii="Arial" w:hAnsi="Arial" w:cs="Arial"/>
          <w:szCs w:val="22"/>
        </w:rPr>
      </w:pPr>
    </w:p>
    <w:p w:rsidRPr="002D2CDF" w:rsidR="002D2CDF" w:rsidP="002D2CDF" w:rsidRDefault="002D2CDF">
      <w:pPr>
        <w:pStyle w:val="Bezproreda"/>
        <w:rPr>
          <w:rFonts w:ascii="Arial" w:hAnsi="Arial" w:cs="Arial"/>
          <w:szCs w:val="22"/>
        </w:rPr>
      </w:pPr>
      <w:r w:rsidRPr="002D2CDF">
        <w:rPr>
          <w:rFonts w:ascii="Arial" w:hAnsi="Arial" w:cs="Arial"/>
          <w:szCs w:val="22"/>
        </w:rPr>
        <w:t>Nazočni od suda:</w:t>
      </w:r>
    </w:p>
    <w:p w:rsidRPr="002D2CDF" w:rsidR="002D2CDF" w:rsidP="002D2CDF" w:rsidRDefault="002D2CDF">
      <w:pPr>
        <w:pStyle w:val="Bezproreda"/>
        <w:rPr>
          <w:rFonts w:ascii="Arial" w:hAnsi="Arial" w:cs="Arial"/>
          <w:szCs w:val="22"/>
        </w:rPr>
      </w:pPr>
      <w:r w:rsidRPr="002D2CDF">
        <w:rPr>
          <w:rFonts w:ascii="Arial" w:hAnsi="Arial" w:cs="Arial"/>
          <w:szCs w:val="22"/>
        </w:rPr>
        <w:t>Ana Markač, sutkinja</w:t>
      </w:r>
    </w:p>
    <w:p w:rsidRPr="002D2CDF" w:rsidR="002D2CDF" w:rsidP="002D2CDF" w:rsidRDefault="002D2CDF">
      <w:pPr>
        <w:pStyle w:val="Bezproreda"/>
        <w:rPr>
          <w:rFonts w:ascii="Arial" w:hAnsi="Arial" w:cs="Arial"/>
          <w:szCs w:val="22"/>
        </w:rPr>
      </w:pPr>
      <w:r w:rsidRPr="002D2CDF">
        <w:rPr>
          <w:rFonts w:ascii="Arial" w:hAnsi="Arial" w:cs="Arial"/>
          <w:szCs w:val="22"/>
        </w:rPr>
        <w:t>Martina Kalmeta, zapisničarka</w:t>
      </w:r>
    </w:p>
    <w:p w:rsidRPr="002D2CDF" w:rsidR="002D2CDF" w:rsidP="002D2CDF" w:rsidRDefault="002D2CDF">
      <w:pPr>
        <w:pStyle w:val="Bezproreda"/>
        <w:rPr>
          <w:rFonts w:ascii="Arial" w:hAnsi="Arial" w:cs="Arial"/>
          <w:szCs w:val="22"/>
        </w:rPr>
      </w:pPr>
    </w:p>
    <w:p w:rsidRPr="002D2CDF" w:rsidR="002D2CDF" w:rsidP="002D2CDF" w:rsidRDefault="002D2CDF">
      <w:pPr>
        <w:pStyle w:val="Bezproreda"/>
        <w:rPr>
          <w:rFonts w:ascii="Arial" w:hAnsi="Arial" w:cs="Arial"/>
          <w:szCs w:val="22"/>
        </w:rPr>
      </w:pPr>
      <w:r w:rsidRPr="002D2CDF">
        <w:rPr>
          <w:rFonts w:ascii="Arial" w:hAnsi="Arial" w:cs="Arial"/>
          <w:szCs w:val="22"/>
        </w:rPr>
        <w:t>Započeto u 11,00 sati. Ročište je javno.</w:t>
      </w:r>
    </w:p>
    <w:p w:rsidRPr="002D2CDF" w:rsidR="002D2CDF" w:rsidP="002D2CDF" w:rsidRDefault="002D2CDF">
      <w:pPr>
        <w:rPr>
          <w:rFonts w:ascii="Arial" w:hAnsi="Arial" w:cs="Arial"/>
          <w:sz w:val="22"/>
          <w:szCs w:val="22"/>
        </w:rPr>
      </w:pPr>
    </w:p>
    <w:p w:rsidRPr="002D2CDF" w:rsidR="002D2CDF" w:rsidP="002D2CDF" w:rsidRDefault="002D2CDF">
      <w:pPr>
        <w:pStyle w:val="Odlomakpopisa"/>
        <w:numPr>
          <w:ilvl w:val="0"/>
          <w:numId w:val="10"/>
        </w:numPr>
        <w:ind w:left="720"/>
        <w:jc w:val="left"/>
        <w:rPr>
          <w:rFonts w:ascii="Arial" w:hAnsi="Arial" w:cs="Arial"/>
          <w:sz w:val="22"/>
          <w:szCs w:val="22"/>
        </w:rPr>
      </w:pPr>
      <w:r w:rsidRPr="002D2CDF">
        <w:rPr>
          <w:rFonts w:ascii="Arial" w:hAnsi="Arial" w:cs="Arial"/>
          <w:sz w:val="22"/>
          <w:szCs w:val="22"/>
        </w:rPr>
        <w:t xml:space="preserve">povjerenik Marko Bitanga </w:t>
      </w:r>
    </w:p>
    <w:p w:rsidRPr="002D2CDF" w:rsidR="002D2CDF" w:rsidP="002D2CDF" w:rsidRDefault="002D2CDF">
      <w:pPr>
        <w:ind w:left="360"/>
        <w:rPr>
          <w:rFonts w:ascii="Arial" w:hAnsi="Arial" w:cs="Arial"/>
          <w:sz w:val="22"/>
          <w:szCs w:val="22"/>
        </w:rPr>
      </w:pPr>
    </w:p>
    <w:p w:rsidRPr="002D2CDF" w:rsidR="002D2CDF" w:rsidP="002D2CDF" w:rsidRDefault="002D2CDF">
      <w:pPr>
        <w:pStyle w:val="Odlomakpopisa"/>
        <w:numPr>
          <w:ilvl w:val="0"/>
          <w:numId w:val="10"/>
        </w:numPr>
        <w:ind w:left="720"/>
        <w:rPr>
          <w:rFonts w:ascii="Arial" w:hAnsi="Arial" w:cs="Arial"/>
          <w:sz w:val="22"/>
          <w:szCs w:val="22"/>
        </w:rPr>
      </w:pPr>
      <w:r w:rsidRPr="002D2CDF">
        <w:rPr>
          <w:rFonts w:ascii="Arial" w:hAnsi="Arial" w:cs="Arial"/>
          <w:sz w:val="22"/>
          <w:szCs w:val="22"/>
        </w:rPr>
        <w:t>za dužnika: punomoćnic</w:t>
      </w:r>
      <w:r w:rsidR="002B777A">
        <w:rPr>
          <w:rFonts w:ascii="Arial" w:hAnsi="Arial" w:cs="Arial"/>
          <w:sz w:val="22"/>
          <w:szCs w:val="22"/>
        </w:rPr>
        <w:t>a Ivo</w:t>
      </w:r>
      <w:r w:rsidRPr="002D2CDF">
        <w:rPr>
          <w:rFonts w:ascii="Arial" w:hAnsi="Arial" w:cs="Arial"/>
          <w:sz w:val="22"/>
          <w:szCs w:val="22"/>
        </w:rPr>
        <w:t xml:space="preserve">na Stazić, odvjetnica u Odvjetničkom društvu Surić &amp; </w:t>
      </w:r>
      <w:r>
        <w:rPr>
          <w:rFonts w:ascii="Arial" w:hAnsi="Arial" w:cs="Arial"/>
          <w:sz w:val="22"/>
          <w:szCs w:val="22"/>
        </w:rPr>
        <w:t xml:space="preserve">partneri d.o.o., Zadar, </w:t>
      </w:r>
      <w:r w:rsidRPr="002D2CDF">
        <w:rPr>
          <w:rFonts w:ascii="Arial" w:hAnsi="Arial" w:cs="Arial"/>
          <w:sz w:val="22"/>
          <w:szCs w:val="22"/>
        </w:rPr>
        <w:t xml:space="preserve">punomoć </w:t>
      </w:r>
      <w:r>
        <w:rPr>
          <w:rFonts w:ascii="Arial" w:hAnsi="Arial" w:cs="Arial"/>
          <w:sz w:val="22"/>
          <w:szCs w:val="22"/>
        </w:rPr>
        <w:t xml:space="preserve">prileži spisu </w:t>
      </w:r>
      <w:r w:rsidRPr="002D2CDF">
        <w:rPr>
          <w:rFonts w:ascii="Arial" w:hAnsi="Arial" w:cs="Arial"/>
          <w:sz w:val="22"/>
          <w:szCs w:val="22"/>
        </w:rPr>
        <w:t xml:space="preserve"> </w:t>
      </w:r>
    </w:p>
    <w:p w:rsidRPr="002D2CDF" w:rsidR="002D2CDF" w:rsidP="002D2CDF" w:rsidRDefault="002D2CDF">
      <w:pPr>
        <w:rPr>
          <w:rFonts w:ascii="Arial" w:hAnsi="Arial" w:cs="Arial"/>
          <w:sz w:val="22"/>
          <w:szCs w:val="22"/>
        </w:rPr>
      </w:pPr>
    </w:p>
    <w:p w:rsidRPr="003A52BB" w:rsidR="003A52BB" w:rsidP="003A52BB" w:rsidRDefault="002D2CDF">
      <w:pPr>
        <w:pStyle w:val="Odlomakpopisa"/>
        <w:numPr>
          <w:ilvl w:val="0"/>
          <w:numId w:val="10"/>
        </w:numPr>
        <w:ind w:left="720"/>
        <w:jc w:val="left"/>
        <w:rPr>
          <w:rFonts w:ascii="Arial" w:hAnsi="Arial" w:cs="Arial"/>
          <w:sz w:val="22"/>
          <w:szCs w:val="22"/>
        </w:rPr>
      </w:pPr>
      <w:r w:rsidRPr="002D2CDF">
        <w:rPr>
          <w:rFonts w:ascii="Arial" w:hAnsi="Arial" w:cs="Arial"/>
          <w:sz w:val="22"/>
          <w:szCs w:val="22"/>
        </w:rPr>
        <w:t>za vjerovnike:</w:t>
      </w:r>
      <w:r w:rsidR="003A52BB">
        <w:rPr>
          <w:rFonts w:ascii="Arial" w:hAnsi="Arial" w:cs="Arial"/>
          <w:sz w:val="22"/>
          <w:szCs w:val="22"/>
        </w:rPr>
        <w:t xml:space="preserve"> </w:t>
      </w:r>
      <w:r w:rsidRPr="003A52BB" w:rsidR="003A52BB">
        <w:rPr>
          <w:rFonts w:ascii="Arial" w:hAnsi="Arial" w:cs="Arial"/>
          <w:sz w:val="22"/>
          <w:szCs w:val="22"/>
        </w:rPr>
        <w:t>nitko</w:t>
      </w:r>
    </w:p>
    <w:p w:rsidR="003A52BB" w:rsidP="002D2CDF" w:rsidRDefault="003A52BB">
      <w:pPr>
        <w:rPr>
          <w:rFonts w:ascii="Arial" w:hAnsi="Arial" w:cs="Arial"/>
          <w:sz w:val="22"/>
          <w:szCs w:val="22"/>
        </w:rPr>
      </w:pPr>
    </w:p>
    <w:p w:rsidR="002D2CDF" w:rsidP="002D2CDF" w:rsidRDefault="002D2CDF">
      <w:pPr>
        <w:rPr>
          <w:rFonts w:ascii="Arial" w:hAnsi="Arial" w:cs="Arial"/>
          <w:sz w:val="22"/>
          <w:szCs w:val="22"/>
        </w:rPr>
      </w:pPr>
      <w:r w:rsidRPr="00C021B5">
        <w:rPr>
          <w:rFonts w:ascii="Arial" w:hAnsi="Arial" w:cs="Arial"/>
          <w:sz w:val="22"/>
          <w:szCs w:val="22"/>
        </w:rPr>
        <w:t xml:space="preserve">Konstatira se da je </w:t>
      </w:r>
      <w:r>
        <w:rPr>
          <w:rFonts w:ascii="Arial" w:hAnsi="Arial" w:cs="Arial"/>
          <w:sz w:val="22"/>
          <w:szCs w:val="22"/>
        </w:rPr>
        <w:t xml:space="preserve">24. ožujka 2022. </w:t>
      </w:r>
      <w:r w:rsidRPr="00C021B5">
        <w:rPr>
          <w:rFonts w:ascii="Arial" w:hAnsi="Arial" w:cs="Arial"/>
          <w:sz w:val="22"/>
          <w:szCs w:val="22"/>
        </w:rPr>
        <w:t xml:space="preserve">u spis dostavljen Izmijenjeni </w:t>
      </w:r>
      <w:r>
        <w:rPr>
          <w:rFonts w:ascii="Arial" w:hAnsi="Arial" w:cs="Arial"/>
          <w:sz w:val="22"/>
          <w:szCs w:val="22"/>
        </w:rPr>
        <w:t>Plan</w:t>
      </w:r>
      <w:r w:rsidRPr="00C021B5">
        <w:rPr>
          <w:rFonts w:ascii="Arial" w:hAnsi="Arial" w:cs="Arial"/>
          <w:sz w:val="22"/>
          <w:szCs w:val="22"/>
        </w:rPr>
        <w:t xml:space="preserve"> restrukturiranja</w:t>
      </w:r>
      <w:r>
        <w:rPr>
          <w:rFonts w:ascii="Arial" w:hAnsi="Arial" w:cs="Arial"/>
          <w:sz w:val="22"/>
          <w:szCs w:val="22"/>
        </w:rPr>
        <w:t>.</w:t>
      </w:r>
    </w:p>
    <w:p w:rsidRPr="00C021B5" w:rsidR="002D2CDF" w:rsidP="002D2CDF" w:rsidRDefault="002D2CDF">
      <w:pPr>
        <w:rPr>
          <w:rFonts w:ascii="Arial" w:hAnsi="Arial" w:cs="Arial"/>
          <w:sz w:val="22"/>
          <w:szCs w:val="22"/>
        </w:rPr>
      </w:pPr>
    </w:p>
    <w:p w:rsidRPr="00C021B5" w:rsidR="002D2CDF" w:rsidP="002D2CDF" w:rsidRDefault="002D2CDF">
      <w:pPr>
        <w:rPr>
          <w:rFonts w:ascii="Arial" w:hAnsi="Arial" w:cs="Arial"/>
          <w:sz w:val="22"/>
          <w:szCs w:val="22"/>
        </w:rPr>
      </w:pPr>
      <w:r w:rsidRPr="00C021B5">
        <w:rPr>
          <w:rFonts w:ascii="Arial" w:hAnsi="Arial" w:cs="Arial"/>
          <w:sz w:val="22"/>
          <w:szCs w:val="22"/>
        </w:rPr>
        <w:t xml:space="preserve">Punomoćnica dužnika na ročištu izlaže Izmijenjeni plan restrukturiranja koji je i putem mrežne stranice e-Oglasna ploča sudova dostavljen vjerovnicima na uvid </w:t>
      </w:r>
      <w:r>
        <w:rPr>
          <w:rFonts w:ascii="Arial" w:hAnsi="Arial" w:cs="Arial"/>
          <w:sz w:val="22"/>
          <w:szCs w:val="22"/>
        </w:rPr>
        <w:t>25. ožujka 2022</w:t>
      </w:r>
      <w:r w:rsidRPr="00C021B5">
        <w:rPr>
          <w:rFonts w:ascii="Arial" w:hAnsi="Arial" w:cs="Arial"/>
          <w:sz w:val="22"/>
          <w:szCs w:val="22"/>
        </w:rPr>
        <w:t xml:space="preserve">. </w:t>
      </w:r>
    </w:p>
    <w:p w:rsidR="002F239E" w:rsidP="00E73817" w:rsidRDefault="002F239E">
      <w:pPr>
        <w:rPr>
          <w:rFonts w:ascii="Arial" w:hAnsi="Arial" w:cs="Arial"/>
          <w:sz w:val="22"/>
          <w:szCs w:val="22"/>
        </w:rPr>
      </w:pPr>
    </w:p>
    <w:p w:rsidRPr="003A52BB" w:rsidR="002D2CDF" w:rsidP="002D2CDF" w:rsidRDefault="002D2CDF">
      <w:pPr>
        <w:rPr>
          <w:rFonts w:ascii="Arial" w:hAnsi="Arial" w:cs="Arial"/>
          <w:sz w:val="22"/>
          <w:szCs w:val="22"/>
        </w:rPr>
      </w:pPr>
      <w:r w:rsidRPr="00C021B5">
        <w:rPr>
          <w:rFonts w:ascii="Arial" w:hAnsi="Arial" w:cs="Arial"/>
          <w:sz w:val="22"/>
          <w:szCs w:val="22"/>
        </w:rPr>
        <w:t xml:space="preserve">Nakon što je dužnik izložio Izmijenjeni plan restrukturiranja, očituje se povjerenik </w:t>
      </w:r>
      <w:r>
        <w:rPr>
          <w:rFonts w:ascii="Arial" w:hAnsi="Arial" w:cs="Arial"/>
          <w:sz w:val="22"/>
          <w:szCs w:val="22"/>
        </w:rPr>
        <w:t>Marko Bitanga</w:t>
      </w:r>
      <w:r w:rsidRPr="00C021B5">
        <w:rPr>
          <w:rFonts w:ascii="Arial" w:hAnsi="Arial" w:cs="Arial"/>
          <w:sz w:val="22"/>
          <w:szCs w:val="22"/>
        </w:rPr>
        <w:t xml:space="preserve"> te ističe </w:t>
      </w:r>
      <w:r w:rsidRPr="003A52BB">
        <w:rPr>
          <w:rFonts w:ascii="Arial" w:hAnsi="Arial" w:cs="Arial"/>
          <w:sz w:val="22"/>
          <w:szCs w:val="22"/>
        </w:rPr>
        <w:t xml:space="preserve">kako smatra da dužnik može ispuniti obveze na način kako je to predviđeno planom i smatra da mu treba stoga dati priliku. </w:t>
      </w:r>
    </w:p>
    <w:p w:rsidRPr="00B86220" w:rsidR="008518C7" w:rsidP="00515EBC" w:rsidRDefault="008518C7">
      <w:pPr>
        <w:rPr>
          <w:rFonts w:ascii="Arial" w:hAnsi="Arial" w:cs="Arial"/>
          <w:sz w:val="22"/>
          <w:szCs w:val="22"/>
        </w:rPr>
      </w:pPr>
    </w:p>
    <w:p w:rsidRPr="00B86220" w:rsidR="009563FD" w:rsidP="00515EBC" w:rsidRDefault="00515EBC">
      <w:pPr>
        <w:rPr>
          <w:rFonts w:ascii="Arial" w:hAnsi="Arial" w:cs="Arial"/>
          <w:sz w:val="22"/>
          <w:szCs w:val="22"/>
        </w:rPr>
      </w:pPr>
      <w:r w:rsidRPr="00B86220">
        <w:rPr>
          <w:rFonts w:ascii="Arial" w:hAnsi="Arial" w:cs="Arial"/>
          <w:sz w:val="22"/>
          <w:szCs w:val="22"/>
        </w:rPr>
        <w:t>Sukladno odredbi čl. 57. Stečajnog zakona sud sastavlja popis svih vjerovnika i</w:t>
      </w:r>
      <w:r w:rsidR="00C016BA">
        <w:rPr>
          <w:rFonts w:ascii="Arial" w:hAnsi="Arial" w:cs="Arial"/>
          <w:sz w:val="22"/>
          <w:szCs w:val="22"/>
        </w:rPr>
        <w:t xml:space="preserve"> prava glasa koja im pripadaju:</w:t>
      </w:r>
    </w:p>
    <w:p w:rsidRPr="00B86220" w:rsidR="009563FD" w:rsidP="00515EBC" w:rsidRDefault="009563FD">
      <w:pPr>
        <w:rPr>
          <w:rFonts w:ascii="Arial" w:hAnsi="Arial" w:cs="Arial"/>
          <w:sz w:val="22"/>
          <w:szCs w:val="22"/>
        </w:rPr>
      </w:pPr>
    </w:p>
    <w:tbl>
      <w:tblPr>
        <w:tblW w:w="9180" w:type="dxa"/>
        <w:tblLayout w:type="fixed"/>
        <w:tblLook w:firstRow="1" w:lastRow="0" w:firstColumn="1" w:lastColumn="0" w:noHBand="0" w:noVBand="1" w:val="04A0"/>
      </w:tblPr>
      <w:tblGrid>
        <w:gridCol w:w="675"/>
        <w:gridCol w:w="2268"/>
        <w:gridCol w:w="1985"/>
        <w:gridCol w:w="2268"/>
        <w:gridCol w:w="1984"/>
      </w:tblGrid>
      <w:tr w:rsidRPr="00C016BA" w:rsidR="00515EBC" w:rsidTr="00E853BF">
        <w:trPr>
          <w:trHeight w:val="765"/>
        </w:trPr>
        <w:tc>
          <w:tcPr>
            <w:tcW w:w="675" w:type="dxa"/>
            <w:tcBorders>
              <w:top w:val="single" w:color="auto" w:sz="4" w:space="0"/>
              <w:left w:val="single" w:color="000000" w:sz="4" w:space="0"/>
              <w:bottom w:val="single" w:color="000000" w:sz="4" w:space="0"/>
              <w:right w:val="single" w:color="000000" w:sz="4" w:space="0"/>
            </w:tcBorders>
            <w:shd w:val="clear" w:color="auto" w:fill="auto"/>
            <w:noWrap/>
            <w:vAlign w:val="center"/>
          </w:tcPr>
          <w:p w:rsidRPr="00C016BA" w:rsidR="00515EBC" w:rsidP="00016E93" w:rsidRDefault="00515EBC">
            <w:pPr>
              <w:rPr>
                <w:rFonts w:ascii="Arial" w:hAnsi="Arial" w:eastAsia="Calibri" w:cs="Arial"/>
                <w:sz w:val="22"/>
                <w:szCs w:val="22"/>
              </w:rPr>
            </w:pPr>
            <w:r w:rsidRPr="00C016BA">
              <w:rPr>
                <w:rFonts w:ascii="Arial" w:hAnsi="Arial" w:eastAsia="Calibri" w:cs="Arial"/>
                <w:sz w:val="22"/>
                <w:szCs w:val="22"/>
              </w:rPr>
              <w:t xml:space="preserve">Redni broj </w:t>
            </w:r>
          </w:p>
        </w:tc>
        <w:tc>
          <w:tcPr>
            <w:tcW w:w="2268" w:type="dxa"/>
            <w:tcBorders>
              <w:top w:val="single" w:color="auto" w:sz="4" w:space="0"/>
              <w:left w:val="nil"/>
              <w:bottom w:val="single" w:color="000000" w:sz="4" w:space="0"/>
              <w:right w:val="single" w:color="000000" w:sz="4" w:space="0"/>
            </w:tcBorders>
            <w:shd w:val="clear" w:color="auto" w:fill="auto"/>
            <w:vAlign w:val="center"/>
          </w:tcPr>
          <w:p w:rsidRPr="00C016BA" w:rsidR="00515EBC" w:rsidP="00016E93" w:rsidRDefault="00515EBC">
            <w:pPr>
              <w:rPr>
                <w:rFonts w:ascii="Arial" w:hAnsi="Arial" w:eastAsia="Calibri" w:cs="Arial"/>
                <w:sz w:val="22"/>
                <w:szCs w:val="22"/>
              </w:rPr>
            </w:pPr>
            <w:r w:rsidRPr="00C016BA">
              <w:rPr>
                <w:rFonts w:ascii="Arial" w:hAnsi="Arial" w:eastAsia="Calibri" w:cs="Arial"/>
                <w:sz w:val="22"/>
                <w:szCs w:val="22"/>
              </w:rPr>
              <w:t>Ime i prezime / Naziv vjerovnika</w:t>
            </w:r>
          </w:p>
        </w:tc>
        <w:tc>
          <w:tcPr>
            <w:tcW w:w="1985" w:type="dxa"/>
            <w:tcBorders>
              <w:top w:val="single" w:color="auto" w:sz="4" w:space="0"/>
              <w:left w:val="nil"/>
              <w:bottom w:val="single" w:color="000000" w:sz="4" w:space="0"/>
              <w:right w:val="single" w:color="000000" w:sz="4" w:space="0"/>
            </w:tcBorders>
            <w:shd w:val="clear" w:color="auto" w:fill="auto"/>
            <w:noWrap/>
            <w:vAlign w:val="center"/>
          </w:tcPr>
          <w:p w:rsidRPr="00C016BA" w:rsidR="00515EBC" w:rsidP="00016E93" w:rsidRDefault="00515EBC">
            <w:pPr>
              <w:rPr>
                <w:rFonts w:ascii="Arial" w:hAnsi="Arial" w:eastAsia="Calibri" w:cs="Arial"/>
                <w:sz w:val="22"/>
                <w:szCs w:val="22"/>
              </w:rPr>
            </w:pPr>
            <w:r w:rsidRPr="00C016BA">
              <w:rPr>
                <w:rFonts w:ascii="Arial" w:hAnsi="Arial" w:eastAsia="Calibri" w:cs="Arial"/>
                <w:sz w:val="22"/>
                <w:szCs w:val="22"/>
              </w:rPr>
              <w:t>OIB vjerovnika</w:t>
            </w:r>
          </w:p>
        </w:tc>
        <w:tc>
          <w:tcPr>
            <w:tcW w:w="2268" w:type="dxa"/>
            <w:tcBorders>
              <w:top w:val="single" w:color="auto" w:sz="4" w:space="0"/>
              <w:left w:val="nil"/>
              <w:bottom w:val="single" w:color="000000" w:sz="4" w:space="0"/>
              <w:right w:val="single" w:color="000000" w:sz="4" w:space="0"/>
            </w:tcBorders>
            <w:shd w:val="clear" w:color="auto" w:fill="auto"/>
            <w:vAlign w:val="center"/>
          </w:tcPr>
          <w:p w:rsidRPr="00C016BA" w:rsidR="00515EBC" w:rsidP="00016E93" w:rsidRDefault="00515EBC">
            <w:pPr>
              <w:rPr>
                <w:rFonts w:ascii="Arial" w:hAnsi="Arial" w:eastAsia="Calibri" w:cs="Arial"/>
                <w:sz w:val="22"/>
                <w:szCs w:val="22"/>
              </w:rPr>
            </w:pPr>
            <w:r w:rsidRPr="00C016BA">
              <w:rPr>
                <w:rFonts w:ascii="Arial" w:hAnsi="Arial" w:eastAsia="Calibri" w:cs="Arial"/>
                <w:sz w:val="22"/>
                <w:szCs w:val="22"/>
              </w:rPr>
              <w:t>Adresa vjerovnika</w:t>
            </w:r>
          </w:p>
        </w:tc>
        <w:tc>
          <w:tcPr>
            <w:tcW w:w="1984" w:type="dxa"/>
            <w:tcBorders>
              <w:top w:val="single" w:color="auto" w:sz="4" w:space="0"/>
              <w:left w:val="nil"/>
              <w:bottom w:val="single" w:color="000000" w:sz="4" w:space="0"/>
              <w:right w:val="single" w:color="000000" w:sz="4" w:space="0"/>
            </w:tcBorders>
            <w:shd w:val="clear" w:color="33CCCC" w:fill="00CCFF"/>
          </w:tcPr>
          <w:p w:rsidRPr="00C016BA" w:rsidR="00515EBC" w:rsidP="00016E93" w:rsidRDefault="00515EBC">
            <w:pPr>
              <w:rPr>
                <w:rFonts w:ascii="Arial" w:hAnsi="Arial" w:eastAsia="Calibri" w:cs="Arial"/>
                <w:sz w:val="22"/>
                <w:szCs w:val="22"/>
              </w:rPr>
            </w:pPr>
            <w:r w:rsidRPr="00C016BA">
              <w:rPr>
                <w:rFonts w:ascii="Arial" w:hAnsi="Arial" w:eastAsia="Calibri" w:cs="Arial"/>
                <w:sz w:val="22"/>
                <w:szCs w:val="22"/>
              </w:rPr>
              <w:t xml:space="preserve"> </w:t>
            </w:r>
          </w:p>
          <w:p w:rsidRPr="00C016BA" w:rsidR="00515EBC" w:rsidP="00016E93" w:rsidRDefault="00515EBC">
            <w:pPr>
              <w:rPr>
                <w:rFonts w:ascii="Arial" w:hAnsi="Arial" w:eastAsia="Calibri" w:cs="Arial"/>
                <w:sz w:val="22"/>
                <w:szCs w:val="22"/>
              </w:rPr>
            </w:pPr>
            <w:r w:rsidRPr="00C016BA">
              <w:rPr>
                <w:rFonts w:ascii="Arial" w:hAnsi="Arial" w:eastAsia="Calibri" w:cs="Arial"/>
                <w:sz w:val="22"/>
                <w:szCs w:val="22"/>
              </w:rPr>
              <w:t>Iznos prava glasa</w:t>
            </w:r>
          </w:p>
        </w:tc>
      </w:tr>
      <w:tr w:rsidRPr="00C016BA" w:rsidR="002D2CDF" w:rsidTr="0081081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C016BA" w:rsidR="002D2CDF" w:rsidP="002D2CDF" w:rsidRDefault="002D2CDF">
            <w:pPr>
              <w:rPr>
                <w:rFonts w:ascii="Arial" w:hAnsi="Arial" w:eastAsia="Calibri" w:cs="Arial"/>
                <w:sz w:val="22"/>
                <w:szCs w:val="22"/>
              </w:rPr>
            </w:pPr>
            <w:r w:rsidRPr="00C016BA">
              <w:rPr>
                <w:rFonts w:ascii="Arial" w:hAnsi="Arial" w:eastAsia="Calibri" w:cs="Arial"/>
                <w:sz w:val="22"/>
                <w:szCs w:val="22"/>
              </w:rPr>
              <w:t>1.</w:t>
            </w:r>
          </w:p>
        </w:tc>
        <w:tc>
          <w:tcPr>
            <w:tcW w:w="2268" w:type="dxa"/>
            <w:tcBorders>
              <w:top w:val="nil"/>
              <w:left w:val="nil"/>
              <w:bottom w:val="single" w:color="auto" w:sz="4" w:space="0"/>
              <w:right w:val="single" w:color="auto" w:sz="4" w:space="0"/>
            </w:tcBorders>
            <w:shd w:val="clear" w:color="auto" w:fill="auto"/>
            <w:vAlign w:val="center"/>
          </w:tcPr>
          <w:p w:rsidRPr="00C016BA" w:rsidR="002D2CDF" w:rsidP="002D2CDF" w:rsidRDefault="002D2CD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BIO-SAN d.o.o. za sanitarnu zaštitu, trgovinu i usluge</w:t>
            </w:r>
          </w:p>
        </w:tc>
        <w:tc>
          <w:tcPr>
            <w:tcW w:w="1985" w:type="dxa"/>
            <w:tcBorders>
              <w:top w:val="nil"/>
              <w:left w:val="nil"/>
              <w:bottom w:val="single" w:color="auto" w:sz="4" w:space="0"/>
              <w:right w:val="single" w:color="auto" w:sz="4" w:space="0"/>
            </w:tcBorders>
            <w:shd w:val="clear" w:color="auto" w:fill="auto"/>
            <w:noWrap/>
            <w:vAlign w:val="center"/>
          </w:tcPr>
          <w:p w:rsidRPr="00C016BA" w:rsidR="002D2CDF" w:rsidP="002D2CDF" w:rsidRDefault="002D2CD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15032627194</w:t>
            </w:r>
          </w:p>
        </w:tc>
        <w:tc>
          <w:tcPr>
            <w:tcW w:w="2268" w:type="dxa"/>
            <w:tcBorders>
              <w:top w:val="nil"/>
              <w:left w:val="nil"/>
              <w:bottom w:val="single" w:color="auto" w:sz="4" w:space="0"/>
              <w:right w:val="single" w:color="auto" w:sz="4" w:space="0"/>
            </w:tcBorders>
            <w:shd w:val="clear" w:color="auto" w:fill="auto"/>
            <w:vAlign w:val="center"/>
          </w:tcPr>
          <w:p w:rsidRPr="00C016BA" w:rsidR="002D2CDF" w:rsidP="002D2CDF" w:rsidRDefault="002D2CD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Sopnička 42c, Zagreb</w:t>
            </w:r>
          </w:p>
        </w:tc>
        <w:tc>
          <w:tcPr>
            <w:tcW w:w="1984" w:type="dxa"/>
            <w:tcBorders>
              <w:top w:val="nil"/>
              <w:left w:val="nil"/>
              <w:bottom w:val="single" w:color="auto" w:sz="4" w:space="0"/>
              <w:right w:val="single" w:color="auto" w:sz="4" w:space="0"/>
            </w:tcBorders>
            <w:shd w:val="clear" w:color="auto" w:fill="auto"/>
            <w:vAlign w:val="center"/>
          </w:tcPr>
          <w:p w:rsidRPr="00C016BA" w:rsidR="002D2CDF" w:rsidP="002D2CDF" w:rsidRDefault="002D2CD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2.500,00</w:t>
            </w:r>
          </w:p>
        </w:tc>
      </w:tr>
      <w:tr w:rsidRPr="00C016BA" w:rsidR="002D2CDF" w:rsidTr="0081081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C016BA" w:rsidR="002D2CDF" w:rsidP="002D2CDF" w:rsidRDefault="002D2CDF">
            <w:pPr>
              <w:rPr>
                <w:rFonts w:ascii="Arial" w:hAnsi="Arial" w:eastAsia="Calibri" w:cs="Arial"/>
                <w:sz w:val="22"/>
                <w:szCs w:val="22"/>
              </w:rPr>
            </w:pPr>
            <w:r w:rsidRPr="00C016BA">
              <w:rPr>
                <w:rFonts w:ascii="Arial" w:hAnsi="Arial" w:eastAsia="Calibri" w:cs="Arial"/>
                <w:sz w:val="22"/>
                <w:szCs w:val="22"/>
              </w:rPr>
              <w:t>2.</w:t>
            </w:r>
          </w:p>
        </w:tc>
        <w:tc>
          <w:tcPr>
            <w:tcW w:w="2268" w:type="dxa"/>
            <w:tcBorders>
              <w:top w:val="nil"/>
              <w:left w:val="nil"/>
              <w:bottom w:val="single" w:color="auto" w:sz="4" w:space="0"/>
              <w:right w:val="single" w:color="auto" w:sz="4" w:space="0"/>
            </w:tcBorders>
            <w:shd w:val="clear" w:color="auto" w:fill="auto"/>
            <w:vAlign w:val="center"/>
          </w:tcPr>
          <w:p w:rsidRPr="00C016BA" w:rsidR="002D2CDF" w:rsidP="002D2CDF"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 xml:space="preserve">BOWLING BAR </w:t>
            </w:r>
            <w:r w:rsidRPr="00C016BA" w:rsidR="002D2CDF">
              <w:rPr>
                <w:rFonts w:ascii="Arial" w:hAnsi="Arial" w:eastAsia="Times New Roman" w:cs="Arial"/>
                <w:color w:val="000000"/>
                <w:sz w:val="22"/>
                <w:szCs w:val="22"/>
                <w:lang w:eastAsia="hr-HR"/>
              </w:rPr>
              <w:t>j.d.o.o. za usluge</w:t>
            </w:r>
          </w:p>
        </w:tc>
        <w:tc>
          <w:tcPr>
            <w:tcW w:w="1985" w:type="dxa"/>
            <w:tcBorders>
              <w:top w:val="nil"/>
              <w:left w:val="nil"/>
              <w:bottom w:val="single" w:color="auto" w:sz="4" w:space="0"/>
              <w:right w:val="single" w:color="auto" w:sz="4" w:space="0"/>
            </w:tcBorders>
            <w:shd w:val="clear" w:color="auto" w:fill="auto"/>
            <w:noWrap/>
            <w:vAlign w:val="center"/>
          </w:tcPr>
          <w:p w:rsidRPr="00C016BA" w:rsidR="002D2CDF" w:rsidP="002D2CDF" w:rsidRDefault="002D2CD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46796977387</w:t>
            </w:r>
          </w:p>
        </w:tc>
        <w:tc>
          <w:tcPr>
            <w:tcW w:w="2268" w:type="dxa"/>
            <w:tcBorders>
              <w:top w:val="nil"/>
              <w:left w:val="nil"/>
              <w:bottom w:val="single" w:color="auto" w:sz="4" w:space="0"/>
              <w:right w:val="single" w:color="auto" w:sz="4" w:space="0"/>
            </w:tcBorders>
            <w:shd w:val="clear" w:color="auto" w:fill="auto"/>
            <w:vAlign w:val="center"/>
          </w:tcPr>
          <w:p w:rsidRPr="00C016BA" w:rsidR="002D2CDF" w:rsidP="002D2CDF" w:rsidRDefault="002D2CD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Tomislavova ulica 11, Zagreb</w:t>
            </w:r>
          </w:p>
        </w:tc>
        <w:tc>
          <w:tcPr>
            <w:tcW w:w="1984" w:type="dxa"/>
            <w:tcBorders>
              <w:top w:val="nil"/>
              <w:left w:val="nil"/>
              <w:bottom w:val="single" w:color="auto" w:sz="4" w:space="0"/>
              <w:right w:val="single" w:color="auto" w:sz="4" w:space="0"/>
            </w:tcBorders>
            <w:shd w:val="clear" w:color="auto" w:fill="auto"/>
            <w:vAlign w:val="center"/>
          </w:tcPr>
          <w:p w:rsidRPr="00C016BA" w:rsidR="002D2CDF" w:rsidP="002D2CDF" w:rsidRDefault="002D2CD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4.173,00</w:t>
            </w:r>
          </w:p>
        </w:tc>
      </w:tr>
      <w:tr w:rsidRPr="00C016BA" w:rsidR="002D2CDF" w:rsidTr="0081081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C016BA" w:rsidR="002D2CDF" w:rsidP="002D2CDF" w:rsidRDefault="002D2CDF">
            <w:pPr>
              <w:rPr>
                <w:rFonts w:ascii="Arial" w:hAnsi="Arial" w:eastAsia="Calibri" w:cs="Arial"/>
                <w:sz w:val="22"/>
                <w:szCs w:val="22"/>
              </w:rPr>
            </w:pPr>
            <w:r w:rsidRPr="00C016BA">
              <w:rPr>
                <w:rFonts w:ascii="Arial" w:hAnsi="Arial" w:eastAsia="Calibri" w:cs="Arial"/>
                <w:sz w:val="22"/>
                <w:szCs w:val="22"/>
              </w:rPr>
              <w:t>3.</w:t>
            </w:r>
          </w:p>
        </w:tc>
        <w:tc>
          <w:tcPr>
            <w:tcW w:w="2268" w:type="dxa"/>
            <w:tcBorders>
              <w:top w:val="nil"/>
              <w:left w:val="nil"/>
              <w:bottom w:val="single" w:color="auto" w:sz="4" w:space="0"/>
              <w:right w:val="single" w:color="auto" w:sz="4" w:space="0"/>
            </w:tcBorders>
            <w:shd w:val="clear" w:color="auto" w:fill="auto"/>
            <w:vAlign w:val="center"/>
          </w:tcPr>
          <w:p w:rsidRPr="00C016BA" w:rsidR="002D2CDF" w:rsidP="002D2CDF" w:rsidRDefault="002D2CD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C.O.M. 2000 društvo s ograničenom odgovornošću za trgovinu i usluge</w:t>
            </w:r>
          </w:p>
        </w:tc>
        <w:tc>
          <w:tcPr>
            <w:tcW w:w="1985" w:type="dxa"/>
            <w:tcBorders>
              <w:top w:val="nil"/>
              <w:left w:val="nil"/>
              <w:bottom w:val="single" w:color="auto" w:sz="4" w:space="0"/>
              <w:right w:val="single" w:color="auto" w:sz="4" w:space="0"/>
            </w:tcBorders>
            <w:shd w:val="clear" w:color="auto" w:fill="auto"/>
            <w:noWrap/>
            <w:vAlign w:val="center"/>
          </w:tcPr>
          <w:p w:rsidRPr="00C016BA" w:rsidR="002D2CDF" w:rsidP="002D2CDF" w:rsidRDefault="002D2CD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67538042945</w:t>
            </w:r>
          </w:p>
        </w:tc>
        <w:tc>
          <w:tcPr>
            <w:tcW w:w="2268" w:type="dxa"/>
            <w:tcBorders>
              <w:top w:val="nil"/>
              <w:left w:val="nil"/>
              <w:bottom w:val="single" w:color="auto" w:sz="4" w:space="0"/>
              <w:right w:val="single" w:color="auto" w:sz="4" w:space="0"/>
            </w:tcBorders>
            <w:shd w:val="clear" w:color="auto" w:fill="auto"/>
            <w:vAlign w:val="center"/>
          </w:tcPr>
          <w:p w:rsidRPr="00C016BA" w:rsidR="002D2CDF" w:rsidP="002D2CDF" w:rsidRDefault="00C016BA">
            <w:pPr>
              <w:jc w:val="center"/>
              <w:rPr>
                <w:rFonts w:ascii="Arial" w:hAnsi="Arial" w:eastAsia="Times New Roman" w:cs="Arial"/>
                <w:color w:val="000000"/>
                <w:sz w:val="22"/>
                <w:szCs w:val="22"/>
                <w:lang w:eastAsia="hr-HR"/>
              </w:rPr>
            </w:pPr>
            <w:r>
              <w:rPr>
                <w:rFonts w:ascii="Arial" w:hAnsi="Arial" w:eastAsia="Times New Roman" w:cs="Arial"/>
                <w:color w:val="000000"/>
                <w:sz w:val="22"/>
                <w:szCs w:val="22"/>
                <w:lang w:eastAsia="hr-HR"/>
              </w:rPr>
              <w:t xml:space="preserve">Srebrnjak 101 A, </w:t>
            </w:r>
            <w:r w:rsidRPr="00C016BA" w:rsidR="002D2CDF">
              <w:rPr>
                <w:rFonts w:ascii="Arial" w:hAnsi="Arial" w:eastAsia="Times New Roman" w:cs="Arial"/>
                <w:color w:val="000000"/>
                <w:sz w:val="22"/>
                <w:szCs w:val="22"/>
                <w:lang w:eastAsia="hr-HR"/>
              </w:rPr>
              <w:t>Zagreb</w:t>
            </w:r>
          </w:p>
        </w:tc>
        <w:tc>
          <w:tcPr>
            <w:tcW w:w="1984" w:type="dxa"/>
            <w:tcBorders>
              <w:top w:val="nil"/>
              <w:left w:val="nil"/>
              <w:bottom w:val="single" w:color="auto" w:sz="4" w:space="0"/>
              <w:right w:val="single" w:color="auto" w:sz="4" w:space="0"/>
            </w:tcBorders>
            <w:shd w:val="clear" w:color="auto" w:fill="auto"/>
            <w:vAlign w:val="center"/>
          </w:tcPr>
          <w:p w:rsidRPr="00C016BA" w:rsidR="002D2CDF" w:rsidP="002D2CDF" w:rsidRDefault="002D2CD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8.125,00</w:t>
            </w:r>
          </w:p>
        </w:tc>
      </w:tr>
      <w:tr w:rsidRPr="00C016BA" w:rsidR="002D2CDF" w:rsidTr="0081081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C016BA" w:rsidR="002D2CDF" w:rsidP="002D2CDF" w:rsidRDefault="002D2CDF">
            <w:pPr>
              <w:rPr>
                <w:rFonts w:ascii="Arial" w:hAnsi="Arial" w:eastAsia="Calibri" w:cs="Arial"/>
                <w:sz w:val="22"/>
                <w:szCs w:val="22"/>
              </w:rPr>
            </w:pPr>
            <w:r w:rsidRPr="00C016BA">
              <w:rPr>
                <w:rFonts w:ascii="Arial" w:hAnsi="Arial" w:eastAsia="Calibri" w:cs="Arial"/>
                <w:sz w:val="22"/>
                <w:szCs w:val="22"/>
              </w:rPr>
              <w:t>4.</w:t>
            </w:r>
          </w:p>
        </w:tc>
        <w:tc>
          <w:tcPr>
            <w:tcW w:w="2268" w:type="dxa"/>
            <w:tcBorders>
              <w:top w:val="nil"/>
              <w:left w:val="nil"/>
              <w:bottom w:val="single" w:color="auto" w:sz="4" w:space="0"/>
              <w:right w:val="single" w:color="auto" w:sz="4" w:space="0"/>
            </w:tcBorders>
            <w:shd w:val="clear" w:color="auto" w:fill="auto"/>
            <w:vAlign w:val="center"/>
          </w:tcPr>
          <w:p w:rsidRPr="00C016BA" w:rsidR="002D2CDF" w:rsidP="002D2CDF" w:rsidRDefault="002D2CD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DEMENTION društvo s ograničenom odgovornošću za proizvodnju i prodaju sredstava za čišćenje</w:t>
            </w:r>
          </w:p>
        </w:tc>
        <w:tc>
          <w:tcPr>
            <w:tcW w:w="1985" w:type="dxa"/>
            <w:tcBorders>
              <w:top w:val="nil"/>
              <w:left w:val="nil"/>
              <w:bottom w:val="single" w:color="auto" w:sz="4" w:space="0"/>
              <w:right w:val="single" w:color="auto" w:sz="4" w:space="0"/>
            </w:tcBorders>
            <w:shd w:val="clear" w:color="auto" w:fill="auto"/>
            <w:noWrap/>
            <w:vAlign w:val="center"/>
          </w:tcPr>
          <w:p w:rsidRPr="00C016BA" w:rsidR="002D2CDF" w:rsidP="002D2CDF" w:rsidRDefault="002D2CD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88395919922</w:t>
            </w:r>
          </w:p>
        </w:tc>
        <w:tc>
          <w:tcPr>
            <w:tcW w:w="2268" w:type="dxa"/>
            <w:tcBorders>
              <w:top w:val="nil"/>
              <w:left w:val="nil"/>
              <w:bottom w:val="single" w:color="auto" w:sz="4" w:space="0"/>
              <w:right w:val="single" w:color="auto" w:sz="4" w:space="0"/>
            </w:tcBorders>
            <w:shd w:val="clear" w:color="auto" w:fill="auto"/>
            <w:vAlign w:val="center"/>
          </w:tcPr>
          <w:p w:rsidRPr="00C016BA" w:rsidR="002D2CDF" w:rsidP="00C016BA" w:rsidRDefault="002D2CD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Petrovaradinska 1 A, Zagreb</w:t>
            </w:r>
          </w:p>
        </w:tc>
        <w:tc>
          <w:tcPr>
            <w:tcW w:w="1984" w:type="dxa"/>
            <w:tcBorders>
              <w:top w:val="nil"/>
              <w:left w:val="nil"/>
              <w:bottom w:val="single" w:color="auto" w:sz="4" w:space="0"/>
              <w:right w:val="single" w:color="auto" w:sz="4" w:space="0"/>
            </w:tcBorders>
            <w:shd w:val="clear" w:color="auto" w:fill="auto"/>
            <w:vAlign w:val="center"/>
          </w:tcPr>
          <w:p w:rsidRPr="00C016BA" w:rsidR="002D2CDF" w:rsidP="002D2CDF" w:rsidRDefault="002D2CD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2.167,51</w:t>
            </w:r>
          </w:p>
        </w:tc>
      </w:tr>
      <w:tr w:rsidRPr="00C016BA" w:rsidR="002D2CDF" w:rsidTr="0081081B">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C016BA" w:rsidR="002D2CDF" w:rsidP="002D2CDF" w:rsidRDefault="002D2CDF">
            <w:pPr>
              <w:rPr>
                <w:rFonts w:ascii="Arial" w:hAnsi="Arial" w:eastAsia="Calibri" w:cs="Arial"/>
                <w:sz w:val="22"/>
                <w:szCs w:val="22"/>
              </w:rPr>
            </w:pPr>
            <w:r w:rsidRPr="00C016BA">
              <w:rPr>
                <w:rFonts w:ascii="Arial" w:hAnsi="Arial" w:eastAsia="Calibri" w:cs="Arial"/>
                <w:sz w:val="22"/>
                <w:szCs w:val="22"/>
              </w:rPr>
              <w:t>5.</w:t>
            </w:r>
          </w:p>
        </w:tc>
        <w:tc>
          <w:tcPr>
            <w:tcW w:w="2268" w:type="dxa"/>
            <w:tcBorders>
              <w:top w:val="nil"/>
              <w:left w:val="nil"/>
              <w:bottom w:val="single" w:color="auto" w:sz="4" w:space="0"/>
              <w:right w:val="single" w:color="auto" w:sz="4" w:space="0"/>
            </w:tcBorders>
            <w:shd w:val="clear" w:color="auto" w:fill="auto"/>
            <w:vAlign w:val="center"/>
          </w:tcPr>
          <w:p w:rsidRPr="00C016BA" w:rsidR="002D2CDF" w:rsidP="002D2CDF" w:rsidRDefault="002D2CD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DINOVA-DIONA, trgovina, d.o.o.</w:t>
            </w:r>
          </w:p>
        </w:tc>
        <w:tc>
          <w:tcPr>
            <w:tcW w:w="1985" w:type="dxa"/>
            <w:tcBorders>
              <w:top w:val="nil"/>
              <w:left w:val="nil"/>
              <w:bottom w:val="single" w:color="auto" w:sz="4" w:space="0"/>
              <w:right w:val="single" w:color="auto" w:sz="4" w:space="0"/>
            </w:tcBorders>
            <w:shd w:val="clear" w:color="auto" w:fill="auto"/>
            <w:noWrap/>
            <w:vAlign w:val="center"/>
          </w:tcPr>
          <w:p w:rsidRPr="00C016BA" w:rsidR="002D2CDF" w:rsidP="002D2CDF" w:rsidRDefault="002D2CD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41112127430</w:t>
            </w:r>
          </w:p>
        </w:tc>
        <w:tc>
          <w:tcPr>
            <w:tcW w:w="2268" w:type="dxa"/>
            <w:tcBorders>
              <w:top w:val="nil"/>
              <w:left w:val="nil"/>
              <w:bottom w:val="single" w:color="auto" w:sz="4" w:space="0"/>
              <w:right w:val="single" w:color="auto" w:sz="4" w:space="0"/>
            </w:tcBorders>
            <w:shd w:val="clear" w:color="auto" w:fill="auto"/>
            <w:vAlign w:val="center"/>
          </w:tcPr>
          <w:p w:rsidRPr="00C016BA" w:rsidR="002D2CDF" w:rsidP="002D2CDF" w:rsidRDefault="00C016BA">
            <w:pPr>
              <w:jc w:val="center"/>
              <w:rPr>
                <w:rFonts w:ascii="Arial" w:hAnsi="Arial" w:eastAsia="Times New Roman" w:cs="Arial"/>
                <w:color w:val="000000"/>
                <w:sz w:val="22"/>
                <w:szCs w:val="22"/>
                <w:lang w:eastAsia="hr-HR"/>
              </w:rPr>
            </w:pPr>
            <w:r>
              <w:rPr>
                <w:rFonts w:ascii="Arial" w:hAnsi="Arial" w:eastAsia="Times New Roman" w:cs="Arial"/>
                <w:color w:val="000000"/>
                <w:sz w:val="22"/>
                <w:szCs w:val="22"/>
                <w:lang w:eastAsia="hr-HR"/>
              </w:rPr>
              <w:t xml:space="preserve">Donje svetice 127, </w:t>
            </w:r>
            <w:r w:rsidRPr="00C016BA" w:rsidR="002D2CDF">
              <w:rPr>
                <w:rFonts w:ascii="Arial" w:hAnsi="Arial" w:eastAsia="Times New Roman" w:cs="Arial"/>
                <w:color w:val="000000"/>
                <w:sz w:val="22"/>
                <w:szCs w:val="22"/>
                <w:lang w:eastAsia="hr-HR"/>
              </w:rPr>
              <w:t>Zagreb</w:t>
            </w:r>
          </w:p>
        </w:tc>
        <w:tc>
          <w:tcPr>
            <w:tcW w:w="1984" w:type="dxa"/>
            <w:tcBorders>
              <w:top w:val="nil"/>
              <w:left w:val="nil"/>
              <w:bottom w:val="single" w:color="auto" w:sz="4" w:space="0"/>
              <w:right w:val="single" w:color="auto" w:sz="4" w:space="0"/>
            </w:tcBorders>
            <w:shd w:val="clear" w:color="auto" w:fill="auto"/>
            <w:vAlign w:val="center"/>
          </w:tcPr>
          <w:p w:rsidRPr="00C016BA" w:rsidR="002D2CDF" w:rsidP="002D2CDF" w:rsidRDefault="002D2CD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137.628,82</w:t>
            </w:r>
          </w:p>
        </w:tc>
      </w:tr>
      <w:tr w:rsidRPr="00C016BA" w:rsidR="002D2CDF" w:rsidTr="0081081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C016BA" w:rsidR="002D2CDF" w:rsidP="002D2CDF" w:rsidRDefault="002D2CDF">
            <w:pPr>
              <w:rPr>
                <w:rFonts w:ascii="Arial" w:hAnsi="Arial" w:eastAsia="Calibri" w:cs="Arial"/>
                <w:sz w:val="22"/>
                <w:szCs w:val="22"/>
              </w:rPr>
            </w:pPr>
            <w:r w:rsidRPr="00C016BA">
              <w:rPr>
                <w:rFonts w:ascii="Arial" w:hAnsi="Arial" w:eastAsia="Calibri" w:cs="Arial"/>
                <w:sz w:val="22"/>
                <w:szCs w:val="22"/>
              </w:rPr>
              <w:lastRenderedPageBreak/>
              <w:t>6.</w:t>
            </w:r>
          </w:p>
        </w:tc>
        <w:tc>
          <w:tcPr>
            <w:tcW w:w="2268" w:type="dxa"/>
            <w:tcBorders>
              <w:top w:val="nil"/>
              <w:left w:val="nil"/>
              <w:bottom w:val="single" w:color="auto" w:sz="4" w:space="0"/>
              <w:right w:val="single" w:color="auto" w:sz="4" w:space="0"/>
            </w:tcBorders>
            <w:shd w:val="clear" w:color="auto" w:fill="auto"/>
            <w:vAlign w:val="center"/>
          </w:tcPr>
          <w:p w:rsidRPr="00C016BA" w:rsidR="002D2CDF" w:rsidP="002D2CDF" w:rsidRDefault="00372A18">
            <w:pPr>
              <w:jc w:val="center"/>
              <w:rPr>
                <w:rFonts w:ascii="Arial" w:hAnsi="Arial" w:eastAsia="Times New Roman" w:cs="Arial"/>
                <w:color w:val="000000"/>
                <w:sz w:val="22"/>
                <w:szCs w:val="22"/>
                <w:lang w:eastAsia="hr-HR"/>
              </w:rPr>
            </w:pPr>
            <w:r>
              <w:rPr>
                <w:rFonts w:ascii="Arial" w:hAnsi="Arial" w:eastAsia="Times New Roman" w:cs="Arial"/>
                <w:color w:val="000000"/>
                <w:sz w:val="22"/>
                <w:szCs w:val="22"/>
                <w:lang w:eastAsia="hr-HR"/>
              </w:rPr>
              <w:t>DOBAR PARTNER d</w:t>
            </w:r>
            <w:r w:rsidRPr="00C016BA" w:rsidR="002D2CDF">
              <w:rPr>
                <w:rFonts w:ascii="Arial" w:hAnsi="Arial" w:eastAsia="Times New Roman" w:cs="Arial"/>
                <w:color w:val="000000"/>
                <w:sz w:val="22"/>
                <w:szCs w:val="22"/>
                <w:lang w:eastAsia="hr-HR"/>
              </w:rPr>
              <w:t>ruštvo s ograničenom odgovornošću za trgovinu, proizvodnju, usluge i turizam</w:t>
            </w:r>
          </w:p>
        </w:tc>
        <w:tc>
          <w:tcPr>
            <w:tcW w:w="1985" w:type="dxa"/>
            <w:tcBorders>
              <w:top w:val="nil"/>
              <w:left w:val="nil"/>
              <w:bottom w:val="single" w:color="auto" w:sz="4" w:space="0"/>
              <w:right w:val="single" w:color="auto" w:sz="4" w:space="0"/>
            </w:tcBorders>
            <w:shd w:val="clear" w:color="auto" w:fill="auto"/>
            <w:noWrap/>
            <w:vAlign w:val="center"/>
          </w:tcPr>
          <w:p w:rsidRPr="00C016BA" w:rsidR="002D2CDF" w:rsidP="002D2CDF" w:rsidRDefault="002D2CD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65278787645</w:t>
            </w:r>
          </w:p>
        </w:tc>
        <w:tc>
          <w:tcPr>
            <w:tcW w:w="2268" w:type="dxa"/>
            <w:tcBorders>
              <w:top w:val="nil"/>
              <w:left w:val="nil"/>
              <w:bottom w:val="single" w:color="auto" w:sz="4" w:space="0"/>
              <w:right w:val="single" w:color="auto" w:sz="4" w:space="0"/>
            </w:tcBorders>
            <w:shd w:val="clear" w:color="auto" w:fill="auto"/>
            <w:vAlign w:val="center"/>
          </w:tcPr>
          <w:p w:rsidRPr="00C016BA" w:rsidR="002D2CDF" w:rsidP="002D2CDF" w:rsidRDefault="00C016BA">
            <w:pPr>
              <w:jc w:val="center"/>
              <w:rPr>
                <w:rFonts w:ascii="Arial" w:hAnsi="Arial" w:eastAsia="Times New Roman" w:cs="Arial"/>
                <w:color w:val="000000"/>
                <w:sz w:val="22"/>
                <w:szCs w:val="22"/>
                <w:lang w:eastAsia="hr-HR"/>
              </w:rPr>
            </w:pPr>
            <w:r>
              <w:rPr>
                <w:rFonts w:ascii="Arial" w:hAnsi="Arial" w:eastAsia="Times New Roman" w:cs="Arial"/>
                <w:color w:val="000000"/>
                <w:sz w:val="22"/>
                <w:szCs w:val="22"/>
                <w:lang w:eastAsia="hr-HR"/>
              </w:rPr>
              <w:t xml:space="preserve">Siniše Glavaševića 6, </w:t>
            </w:r>
            <w:r w:rsidRPr="00C016BA" w:rsidR="002D2CDF">
              <w:rPr>
                <w:rFonts w:ascii="Arial" w:hAnsi="Arial" w:eastAsia="Times New Roman" w:cs="Arial"/>
                <w:color w:val="000000"/>
                <w:sz w:val="22"/>
                <w:szCs w:val="22"/>
                <w:lang w:eastAsia="hr-HR"/>
              </w:rPr>
              <w:t>Zagreb</w:t>
            </w:r>
          </w:p>
        </w:tc>
        <w:tc>
          <w:tcPr>
            <w:tcW w:w="1984" w:type="dxa"/>
            <w:tcBorders>
              <w:top w:val="nil"/>
              <w:left w:val="nil"/>
              <w:bottom w:val="single" w:color="auto" w:sz="4" w:space="0"/>
              <w:right w:val="single" w:color="auto" w:sz="4" w:space="0"/>
            </w:tcBorders>
            <w:shd w:val="clear" w:color="auto" w:fill="auto"/>
            <w:vAlign w:val="center"/>
          </w:tcPr>
          <w:p w:rsidRPr="00C016BA" w:rsidR="002D2CDF" w:rsidP="002D2CDF" w:rsidRDefault="002D2CD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1.876,29</w:t>
            </w:r>
          </w:p>
        </w:tc>
      </w:tr>
      <w:tr w:rsidRPr="00C016BA" w:rsidR="002D2CDF" w:rsidTr="0081081B">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hideMark/>
          </w:tcPr>
          <w:p w:rsidRPr="00C016BA" w:rsidR="002D2CDF" w:rsidP="002D2CDF" w:rsidRDefault="002D2CDF">
            <w:pPr>
              <w:rPr>
                <w:rFonts w:ascii="Arial" w:hAnsi="Arial" w:eastAsia="Calibri" w:cs="Arial"/>
                <w:sz w:val="22"/>
                <w:szCs w:val="22"/>
              </w:rPr>
            </w:pPr>
            <w:r w:rsidRPr="00C016BA">
              <w:rPr>
                <w:rFonts w:ascii="Arial" w:hAnsi="Arial" w:eastAsia="Calibri" w:cs="Arial"/>
                <w:sz w:val="22"/>
                <w:szCs w:val="22"/>
              </w:rPr>
              <w:t>7.</w:t>
            </w:r>
          </w:p>
        </w:tc>
        <w:tc>
          <w:tcPr>
            <w:tcW w:w="2268" w:type="dxa"/>
            <w:tcBorders>
              <w:top w:val="nil"/>
              <w:left w:val="nil"/>
              <w:bottom w:val="single" w:color="auto" w:sz="4" w:space="0"/>
              <w:right w:val="single" w:color="auto" w:sz="4" w:space="0"/>
            </w:tcBorders>
            <w:shd w:val="clear" w:color="auto" w:fill="auto"/>
            <w:vAlign w:val="center"/>
          </w:tcPr>
          <w:p w:rsidRPr="00C016BA" w:rsidR="002D2CDF" w:rsidP="002D2CDF" w:rsidRDefault="002D2CD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ENOFILIA d.o.o. za usluge</w:t>
            </w:r>
          </w:p>
        </w:tc>
        <w:tc>
          <w:tcPr>
            <w:tcW w:w="1985" w:type="dxa"/>
            <w:tcBorders>
              <w:top w:val="nil"/>
              <w:left w:val="nil"/>
              <w:bottom w:val="single" w:color="auto" w:sz="4" w:space="0"/>
              <w:right w:val="single" w:color="auto" w:sz="4" w:space="0"/>
            </w:tcBorders>
            <w:shd w:val="clear" w:color="auto" w:fill="auto"/>
            <w:noWrap/>
            <w:vAlign w:val="center"/>
          </w:tcPr>
          <w:p w:rsidRPr="00C016BA" w:rsidR="002D2CDF" w:rsidP="002D2CDF" w:rsidRDefault="002D2CD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37236863783</w:t>
            </w:r>
          </w:p>
        </w:tc>
        <w:tc>
          <w:tcPr>
            <w:tcW w:w="2268" w:type="dxa"/>
            <w:tcBorders>
              <w:top w:val="nil"/>
              <w:left w:val="nil"/>
              <w:bottom w:val="single" w:color="auto" w:sz="4" w:space="0"/>
              <w:right w:val="single" w:color="auto" w:sz="4" w:space="0"/>
            </w:tcBorders>
            <w:shd w:val="clear" w:color="auto" w:fill="auto"/>
            <w:vAlign w:val="center"/>
          </w:tcPr>
          <w:p w:rsidRPr="00C016BA" w:rsidR="002D2CDF" w:rsidP="00C016BA" w:rsidRDefault="002D2CD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Ulica Davorina Bazjanca 25, Zagreb</w:t>
            </w:r>
          </w:p>
        </w:tc>
        <w:tc>
          <w:tcPr>
            <w:tcW w:w="1984" w:type="dxa"/>
            <w:tcBorders>
              <w:top w:val="nil"/>
              <w:left w:val="nil"/>
              <w:bottom w:val="single" w:color="auto" w:sz="4" w:space="0"/>
              <w:right w:val="single" w:color="auto" w:sz="4" w:space="0"/>
            </w:tcBorders>
            <w:shd w:val="clear" w:color="auto" w:fill="auto"/>
            <w:vAlign w:val="center"/>
          </w:tcPr>
          <w:p w:rsidRPr="00C016BA" w:rsidR="002D2CDF" w:rsidP="002D2CDF" w:rsidRDefault="002D2CD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38.941,05</w:t>
            </w:r>
          </w:p>
        </w:tc>
      </w:tr>
      <w:tr w:rsidRPr="00C016BA" w:rsidR="00C016BA" w:rsidTr="002D2CDF">
        <w:trPr>
          <w:trHeight w:val="499"/>
        </w:trPr>
        <w:tc>
          <w:tcPr>
            <w:tcW w:w="675" w:type="dxa"/>
            <w:tcBorders>
              <w:top w:val="nil"/>
              <w:left w:val="single" w:color="000000" w:sz="4" w:space="0"/>
              <w:bottom w:val="single" w:color="auto" w:sz="4" w:space="0"/>
              <w:right w:val="single" w:color="000000" w:sz="4" w:space="0"/>
            </w:tcBorders>
            <w:shd w:val="clear" w:color="auto" w:fill="auto"/>
            <w:noWrap/>
            <w:vAlign w:val="center"/>
            <w:hideMark/>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8.</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372A18">
            <w:pPr>
              <w:jc w:val="center"/>
              <w:rPr>
                <w:rFonts w:ascii="Arial" w:hAnsi="Arial" w:eastAsia="Times New Roman" w:cs="Arial"/>
                <w:color w:val="000000"/>
                <w:sz w:val="22"/>
                <w:szCs w:val="22"/>
                <w:lang w:eastAsia="hr-HR"/>
              </w:rPr>
            </w:pPr>
            <w:r>
              <w:rPr>
                <w:rFonts w:ascii="Arial" w:hAnsi="Arial" w:eastAsia="Times New Roman" w:cs="Arial"/>
                <w:color w:val="000000"/>
                <w:sz w:val="22"/>
                <w:szCs w:val="22"/>
                <w:lang w:eastAsia="hr-HR"/>
              </w:rPr>
              <w:t xml:space="preserve">ERSTE&amp;STEIERMÄRKISCHE BANKA </w:t>
            </w:r>
            <w:r w:rsidRPr="00C016BA" w:rsidR="00C016BA">
              <w:rPr>
                <w:rFonts w:ascii="Arial" w:hAnsi="Arial" w:eastAsia="Times New Roman" w:cs="Arial"/>
                <w:color w:val="000000"/>
                <w:sz w:val="22"/>
                <w:szCs w:val="22"/>
                <w:lang w:eastAsia="hr-HR"/>
              </w:rPr>
              <w:t>dioničko društvo</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23057039320</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Pr>
                <w:rFonts w:ascii="Arial" w:hAnsi="Arial" w:eastAsia="Times New Roman" w:cs="Arial"/>
                <w:color w:val="000000"/>
                <w:sz w:val="22"/>
                <w:szCs w:val="22"/>
                <w:lang w:eastAsia="hr-HR"/>
              </w:rPr>
              <w:t xml:space="preserve">Jadranski Trg 3a, </w:t>
            </w:r>
            <w:r w:rsidRPr="00C016BA">
              <w:rPr>
                <w:rFonts w:ascii="Arial" w:hAnsi="Arial" w:eastAsia="Times New Roman" w:cs="Arial"/>
                <w:color w:val="000000"/>
                <w:sz w:val="22"/>
                <w:szCs w:val="22"/>
                <w:lang w:eastAsia="hr-HR"/>
              </w:rPr>
              <w:t>Rijeka</w:t>
            </w:r>
          </w:p>
        </w:tc>
        <w:tc>
          <w:tcPr>
            <w:tcW w:w="1984" w:type="dxa"/>
            <w:tcBorders>
              <w:top w:val="nil"/>
              <w:left w:val="nil"/>
              <w:bottom w:val="single" w:color="auto" w:sz="4" w:space="0"/>
              <w:right w:val="single" w:color="auto" w:sz="4" w:space="0"/>
            </w:tcBorders>
            <w:shd w:val="clear" w:color="000000" w:fill="FFFFFF"/>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293.295,94</w:t>
            </w:r>
          </w:p>
        </w:tc>
      </w:tr>
      <w:tr w:rsidRPr="00C016BA" w:rsidR="00C016BA" w:rsidTr="0081656F">
        <w:trPr>
          <w:trHeight w:val="499"/>
        </w:trPr>
        <w:tc>
          <w:tcPr>
            <w:tcW w:w="675" w:type="dxa"/>
            <w:tcBorders>
              <w:top w:val="single" w:color="auto" w:sz="4" w:space="0"/>
              <w:left w:val="single" w:color="000000" w:sz="4" w:space="0"/>
              <w:bottom w:val="single" w:color="auto"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9.</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FARMERAJ d.o.o. za trgovinu i usluge</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23026747273</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Slavonska aveni</w:t>
            </w:r>
            <w:r>
              <w:rPr>
                <w:rFonts w:ascii="Arial" w:hAnsi="Arial" w:eastAsia="Times New Roman" w:cs="Arial"/>
                <w:color w:val="000000"/>
                <w:sz w:val="22"/>
                <w:szCs w:val="22"/>
                <w:lang w:eastAsia="hr-HR"/>
              </w:rPr>
              <w:t xml:space="preserve">ja 7, </w:t>
            </w:r>
            <w:r w:rsidRPr="00C016BA">
              <w:rPr>
                <w:rFonts w:ascii="Arial" w:hAnsi="Arial" w:eastAsia="Times New Roman" w:cs="Arial"/>
                <w:color w:val="000000"/>
                <w:sz w:val="22"/>
                <w:szCs w:val="22"/>
                <w:lang w:eastAsia="hr-HR"/>
              </w:rPr>
              <w:t xml:space="preserve"> Zagreb</w:t>
            </w:r>
          </w:p>
        </w:tc>
        <w:tc>
          <w:tcPr>
            <w:tcW w:w="1984" w:type="dxa"/>
            <w:tcBorders>
              <w:top w:val="nil"/>
              <w:left w:val="nil"/>
              <w:bottom w:val="single" w:color="auto" w:sz="4" w:space="0"/>
              <w:right w:val="single" w:color="auto" w:sz="4" w:space="0"/>
            </w:tcBorders>
            <w:shd w:val="clear" w:color="000000" w:fill="FFFFFF"/>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1.609,55</w:t>
            </w:r>
          </w:p>
        </w:tc>
      </w:tr>
      <w:tr w:rsidRPr="00C016BA" w:rsidR="00C016BA" w:rsidTr="0081081B">
        <w:trPr>
          <w:trHeight w:val="499"/>
        </w:trPr>
        <w:tc>
          <w:tcPr>
            <w:tcW w:w="675" w:type="dxa"/>
            <w:tcBorders>
              <w:top w:val="single" w:color="auto" w:sz="4" w:space="0"/>
              <w:left w:val="single" w:color="000000" w:sz="4" w:space="0"/>
              <w:bottom w:val="single" w:color="auto"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10.</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FOOD INNOVATION d.o.o. za trgovinu i usluge</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22166936053</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Pr>
                <w:rFonts w:ascii="Arial" w:hAnsi="Arial" w:eastAsia="Times New Roman" w:cs="Arial"/>
                <w:color w:val="000000"/>
                <w:sz w:val="22"/>
                <w:szCs w:val="22"/>
                <w:lang w:eastAsia="hr-HR"/>
              </w:rPr>
              <w:t xml:space="preserve">Ulica Murvi 17, </w:t>
            </w:r>
            <w:r w:rsidRPr="00C016BA">
              <w:rPr>
                <w:rFonts w:ascii="Arial" w:hAnsi="Arial" w:eastAsia="Times New Roman" w:cs="Arial"/>
                <w:color w:val="000000"/>
                <w:sz w:val="22"/>
                <w:szCs w:val="22"/>
                <w:lang w:eastAsia="hr-HR"/>
              </w:rPr>
              <w:t xml:space="preserve"> Novigrad - Cittanova</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4.227,48</w:t>
            </w:r>
          </w:p>
        </w:tc>
      </w:tr>
      <w:tr w:rsidRPr="00C016BA" w:rsidR="00C016BA" w:rsidTr="0081081B">
        <w:trPr>
          <w:trHeight w:val="499"/>
        </w:trPr>
        <w:tc>
          <w:tcPr>
            <w:tcW w:w="675" w:type="dxa"/>
            <w:tcBorders>
              <w:top w:val="single" w:color="auto" w:sz="4" w:space="0"/>
              <w:left w:val="single" w:color="000000" w:sz="4" w:space="0"/>
              <w:bottom w:val="single" w:color="auto"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11.</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GIB LORS 2 d.o.o. za trgovinu i turizam</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65658497581</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Balska 6, Rovinj</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812,10</w:t>
            </w:r>
          </w:p>
        </w:tc>
      </w:tr>
      <w:tr w:rsidRPr="00C016BA" w:rsidR="00C016BA" w:rsidTr="0081081B">
        <w:trPr>
          <w:trHeight w:val="499"/>
        </w:trPr>
        <w:tc>
          <w:tcPr>
            <w:tcW w:w="675" w:type="dxa"/>
            <w:tcBorders>
              <w:top w:val="single" w:color="auto" w:sz="4" w:space="0"/>
              <w:left w:val="single" w:color="000000" w:sz="4" w:space="0"/>
              <w:bottom w:val="single" w:color="auto"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12.</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GID MEDIA d.o.o. za trgovinu i usluge</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42383264650</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Samoborska 264, Zagreb</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50.000,00</w:t>
            </w:r>
          </w:p>
        </w:tc>
      </w:tr>
      <w:tr w:rsidRPr="00C016BA" w:rsidR="00C016BA" w:rsidTr="0081081B">
        <w:trPr>
          <w:trHeight w:val="499"/>
        </w:trPr>
        <w:tc>
          <w:tcPr>
            <w:tcW w:w="675" w:type="dxa"/>
            <w:tcBorders>
              <w:top w:val="single" w:color="auto" w:sz="4" w:space="0"/>
              <w:left w:val="single" w:color="000000" w:sz="4" w:space="0"/>
              <w:bottom w:val="single" w:color="auto"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13.</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GOSPOJA, poljoprivredna zadruga</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44369399194</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Frankopanska 1, Vrbnik</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2.812,50</w:t>
            </w:r>
          </w:p>
        </w:tc>
      </w:tr>
      <w:tr w:rsidRPr="00C016BA" w:rsidR="00C016BA" w:rsidTr="0081081B">
        <w:trPr>
          <w:trHeight w:val="499"/>
        </w:trPr>
        <w:tc>
          <w:tcPr>
            <w:tcW w:w="675" w:type="dxa"/>
            <w:tcBorders>
              <w:top w:val="single" w:color="auto" w:sz="4" w:space="0"/>
              <w:left w:val="single" w:color="000000" w:sz="4" w:space="0"/>
              <w:bottom w:val="single" w:color="auto"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14.</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TANJA GRLJ, vl.</w:t>
            </w:r>
            <w:r>
              <w:rPr>
                <w:rFonts w:ascii="Arial" w:hAnsi="Arial" w:eastAsia="Times New Roman" w:cs="Arial"/>
                <w:color w:val="000000"/>
                <w:sz w:val="22"/>
                <w:szCs w:val="22"/>
                <w:lang w:eastAsia="hr-HR"/>
              </w:rPr>
              <w:t xml:space="preserve"> </w:t>
            </w:r>
            <w:r w:rsidRPr="00C016BA" w:rsidR="00372A18">
              <w:rPr>
                <w:rFonts w:ascii="Arial" w:hAnsi="Arial" w:eastAsia="Times New Roman" w:cs="Arial"/>
                <w:color w:val="000000"/>
                <w:sz w:val="22"/>
                <w:szCs w:val="22"/>
                <w:lang w:eastAsia="hr-HR"/>
              </w:rPr>
              <w:t>knjigovodstveni servis</w:t>
            </w:r>
            <w:r w:rsidRPr="00C016BA">
              <w:rPr>
                <w:rFonts w:ascii="Arial" w:hAnsi="Arial" w:eastAsia="Times New Roman" w:cs="Arial"/>
                <w:color w:val="000000"/>
                <w:sz w:val="22"/>
                <w:szCs w:val="22"/>
                <w:lang w:eastAsia="hr-HR"/>
              </w:rPr>
              <w:t xml:space="preserve"> "TIAR" </w:t>
            </w:r>
            <w:r w:rsidRPr="00C016BA" w:rsidR="00372A18">
              <w:rPr>
                <w:rFonts w:ascii="Arial" w:hAnsi="Arial" w:eastAsia="Times New Roman" w:cs="Arial"/>
                <w:color w:val="000000"/>
                <w:sz w:val="22"/>
                <w:szCs w:val="22"/>
                <w:lang w:eastAsia="hr-HR"/>
              </w:rPr>
              <w:t>Baška</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78871187696</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372A18">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Zdenke Čermakove 22, Baška</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150.842,92</w:t>
            </w:r>
          </w:p>
        </w:tc>
      </w:tr>
      <w:tr w:rsidRPr="00C016BA" w:rsidR="00C016BA" w:rsidTr="0081081B">
        <w:trPr>
          <w:trHeight w:val="499"/>
        </w:trPr>
        <w:tc>
          <w:tcPr>
            <w:tcW w:w="675" w:type="dxa"/>
            <w:tcBorders>
              <w:top w:val="single" w:color="auto" w:sz="4" w:space="0"/>
              <w:left w:val="single" w:color="000000" w:sz="4" w:space="0"/>
              <w:bottom w:val="single" w:color="auto"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15.</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HERUC, dioničko društvo za upravljanje holding - društvima, prometne i uslužne djelatnosti</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15650627509</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Jurišićeva 3, Zagreb</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206.394,61</w:t>
            </w:r>
          </w:p>
        </w:tc>
      </w:tr>
      <w:tr w:rsidRPr="00C016BA" w:rsidR="00C016BA" w:rsidTr="0081081B">
        <w:trPr>
          <w:trHeight w:val="499"/>
        </w:trPr>
        <w:tc>
          <w:tcPr>
            <w:tcW w:w="675" w:type="dxa"/>
            <w:tcBorders>
              <w:top w:val="single" w:color="auto" w:sz="4" w:space="0"/>
              <w:left w:val="single" w:color="000000" w:sz="4" w:space="0"/>
              <w:bottom w:val="single" w:color="auto"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16.</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Hrvatska radiotelevizija</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68419124305</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Prisavlje 3, Zagreb</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659,54</w:t>
            </w:r>
          </w:p>
        </w:tc>
      </w:tr>
      <w:tr w:rsidRPr="00C016BA" w:rsidR="00C016BA" w:rsidTr="0081081B">
        <w:trPr>
          <w:trHeight w:val="499"/>
        </w:trPr>
        <w:tc>
          <w:tcPr>
            <w:tcW w:w="675" w:type="dxa"/>
            <w:tcBorders>
              <w:top w:val="single" w:color="auto" w:sz="4" w:space="0"/>
              <w:left w:val="single" w:color="000000" w:sz="4" w:space="0"/>
              <w:bottom w:val="single" w:color="000000"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17.</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IT rješenja d.o.o. za usluge</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99392574874</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Bijenička cesta 61 A, Zagreb</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3.375,00</w:t>
            </w:r>
          </w:p>
        </w:tc>
      </w:tr>
      <w:tr w:rsidRPr="00C016BA" w:rsidR="00C016BA" w:rsidTr="0081081B">
        <w:trPr>
          <w:trHeight w:val="499"/>
        </w:trPr>
        <w:tc>
          <w:tcPr>
            <w:tcW w:w="675" w:type="dxa"/>
            <w:tcBorders>
              <w:top w:val="single" w:color="auto" w:sz="4" w:space="0"/>
              <w:left w:val="single" w:color="000000" w:sz="4" w:space="0"/>
              <w:bottom w:val="single" w:color="000000"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18.</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ITAL-OPREMANJE d.o.o. za trgovinu i usluge</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40227381213</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Turanjska 15, Zagreb</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87.338,93</w:t>
            </w:r>
          </w:p>
        </w:tc>
      </w:tr>
      <w:tr w:rsidRPr="00C016BA" w:rsidR="00C016BA" w:rsidTr="0081081B">
        <w:trPr>
          <w:trHeight w:val="499"/>
        </w:trPr>
        <w:tc>
          <w:tcPr>
            <w:tcW w:w="675" w:type="dxa"/>
            <w:tcBorders>
              <w:top w:val="single" w:color="auto" w:sz="4" w:space="0"/>
              <w:left w:val="single" w:color="000000" w:sz="4" w:space="0"/>
              <w:bottom w:val="single" w:color="000000"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19.</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BRANKO JUREŠA,  vl. BRAVARIJA "JUREŠA"</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60839201394</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372A18">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Selno 43, Selno</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31.181,00</w:t>
            </w:r>
          </w:p>
        </w:tc>
      </w:tr>
      <w:tr w:rsidRPr="00C016BA" w:rsidR="00C016BA" w:rsidTr="0081081B">
        <w:trPr>
          <w:trHeight w:val="499"/>
        </w:trPr>
        <w:tc>
          <w:tcPr>
            <w:tcW w:w="675" w:type="dxa"/>
            <w:tcBorders>
              <w:top w:val="single" w:color="auto" w:sz="4" w:space="0"/>
              <w:left w:val="single" w:color="000000" w:sz="4" w:space="0"/>
              <w:bottom w:val="single" w:color="000000"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20.</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Kutjevo dioničko društvo za proizvodnju i promet poljoprivrednih i prehrambenih proizvoda</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21918659912</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Kralja Tomislava 1, Kutjevo</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7.645,25</w:t>
            </w:r>
          </w:p>
        </w:tc>
      </w:tr>
      <w:tr w:rsidRPr="00C016BA" w:rsidR="00C016BA" w:rsidTr="0081081B">
        <w:trPr>
          <w:trHeight w:val="499"/>
        </w:trPr>
        <w:tc>
          <w:tcPr>
            <w:tcW w:w="675" w:type="dxa"/>
            <w:tcBorders>
              <w:top w:val="single" w:color="auto" w:sz="4" w:space="0"/>
              <w:left w:val="single" w:color="000000" w:sz="4" w:space="0"/>
              <w:bottom w:val="single" w:color="000000"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21.</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LEGENDA PROMET društvo s ograničenom odgovornošću za trgovinu i usluge</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80810821515</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Zagrebačka cesta 227, Zagreb</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1.166,75</w:t>
            </w:r>
          </w:p>
        </w:tc>
      </w:tr>
      <w:tr w:rsidRPr="00C016BA" w:rsidR="00C016BA" w:rsidTr="0081081B">
        <w:trPr>
          <w:trHeight w:val="499"/>
        </w:trPr>
        <w:tc>
          <w:tcPr>
            <w:tcW w:w="675" w:type="dxa"/>
            <w:tcBorders>
              <w:top w:val="single" w:color="auto" w:sz="4" w:space="0"/>
              <w:left w:val="single" w:color="000000" w:sz="4" w:space="0"/>
              <w:bottom w:val="single" w:color="000000"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22.</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 xml:space="preserve">M-OBLIK d.o.o. za proizvodnju </w:t>
            </w:r>
            <w:r w:rsidRPr="00C016BA">
              <w:rPr>
                <w:rFonts w:ascii="Arial" w:hAnsi="Arial" w:eastAsia="Times New Roman" w:cs="Arial"/>
                <w:color w:val="000000"/>
                <w:sz w:val="22"/>
                <w:szCs w:val="22"/>
                <w:lang w:eastAsia="hr-HR"/>
              </w:rPr>
              <w:lastRenderedPageBreak/>
              <w:t>namještaja</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lastRenderedPageBreak/>
              <w:t>76757456663</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Habdelićeva 4, Zagreb</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886,50</w:t>
            </w:r>
          </w:p>
        </w:tc>
      </w:tr>
      <w:tr w:rsidRPr="00C016BA" w:rsidR="00C016BA" w:rsidTr="0081081B">
        <w:trPr>
          <w:trHeight w:val="499"/>
        </w:trPr>
        <w:tc>
          <w:tcPr>
            <w:tcW w:w="675" w:type="dxa"/>
            <w:tcBorders>
              <w:top w:val="single" w:color="auto" w:sz="4" w:space="0"/>
              <w:left w:val="single" w:color="000000" w:sz="4" w:space="0"/>
              <w:bottom w:val="single" w:color="auto"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lastRenderedPageBreak/>
              <w:t>23.</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METRO Cash &amp; Carry društvo s ograničenom odgovornošću za trgovinu</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38016445738</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Jankomir 31, Zagreb</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327.286,98</w:t>
            </w:r>
          </w:p>
        </w:tc>
      </w:tr>
      <w:tr w:rsidRPr="00C016BA" w:rsidR="00C016BA" w:rsidTr="0081081B">
        <w:trPr>
          <w:trHeight w:val="499"/>
        </w:trPr>
        <w:tc>
          <w:tcPr>
            <w:tcW w:w="675" w:type="dxa"/>
            <w:tcBorders>
              <w:top w:val="single" w:color="auto" w:sz="4" w:space="0"/>
              <w:left w:val="single" w:color="000000" w:sz="4" w:space="0"/>
              <w:bottom w:val="single" w:color="000000"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24.</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372A18">
            <w:pPr>
              <w:jc w:val="center"/>
              <w:rPr>
                <w:rFonts w:ascii="Arial" w:hAnsi="Arial" w:eastAsia="Times New Roman" w:cs="Arial"/>
                <w:color w:val="000000"/>
                <w:sz w:val="22"/>
                <w:szCs w:val="22"/>
                <w:lang w:eastAsia="hr-HR"/>
              </w:rPr>
            </w:pPr>
            <w:r>
              <w:rPr>
                <w:rFonts w:ascii="Arial" w:hAnsi="Arial" w:eastAsia="Times New Roman" w:cs="Arial"/>
                <w:color w:val="000000"/>
                <w:sz w:val="22"/>
                <w:szCs w:val="22"/>
                <w:lang w:eastAsia="hr-HR"/>
              </w:rPr>
              <w:t xml:space="preserve">REPUBLIKA HRVATSKA, </w:t>
            </w:r>
            <w:r w:rsidRPr="00C016BA" w:rsidR="00C016BA">
              <w:rPr>
                <w:rFonts w:ascii="Arial" w:hAnsi="Arial" w:eastAsia="Times New Roman" w:cs="Arial"/>
                <w:color w:val="000000"/>
                <w:sz w:val="22"/>
                <w:szCs w:val="22"/>
                <w:lang w:eastAsia="hr-HR"/>
              </w:rPr>
              <w:t>MINISTARSTVO FINANCIJA</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18683136487</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 xml:space="preserve">Katančićeva 5, </w:t>
            </w:r>
            <w:r w:rsidRPr="00C016BA" w:rsidR="00372A18">
              <w:rPr>
                <w:rFonts w:ascii="Arial" w:hAnsi="Arial" w:eastAsia="Times New Roman" w:cs="Arial"/>
                <w:color w:val="000000"/>
                <w:sz w:val="22"/>
                <w:szCs w:val="22"/>
                <w:lang w:eastAsia="hr-HR"/>
              </w:rPr>
              <w:t>Zagreb</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551.745,28</w:t>
            </w:r>
          </w:p>
        </w:tc>
      </w:tr>
      <w:tr w:rsidRPr="00C016BA" w:rsidR="00C016BA" w:rsidTr="0081081B">
        <w:trPr>
          <w:trHeight w:val="499"/>
        </w:trPr>
        <w:tc>
          <w:tcPr>
            <w:tcW w:w="675" w:type="dxa"/>
            <w:tcBorders>
              <w:top w:val="single" w:color="auto" w:sz="4" w:space="0"/>
              <w:left w:val="single" w:color="000000" w:sz="4" w:space="0"/>
              <w:bottom w:val="single" w:color="000000"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25.</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IGOR PAHLJINA, AMBALAŽA IN, OBRT ZA USLUGE I TRGOVINU, VL. IGOR PAHLJINA I NENAD POZNIĆ</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97213576606</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372A18">
            <w:pPr>
              <w:jc w:val="center"/>
              <w:rPr>
                <w:rFonts w:ascii="Arial" w:hAnsi="Arial" w:eastAsia="Times New Roman" w:cs="Arial"/>
                <w:color w:val="000000"/>
                <w:sz w:val="22"/>
                <w:szCs w:val="22"/>
                <w:lang w:eastAsia="hr-HR"/>
              </w:rPr>
            </w:pPr>
            <w:r>
              <w:rPr>
                <w:rFonts w:ascii="Arial" w:hAnsi="Arial" w:eastAsia="Times New Roman" w:cs="Arial"/>
                <w:color w:val="000000"/>
                <w:sz w:val="22"/>
                <w:szCs w:val="22"/>
                <w:lang w:eastAsia="hr-HR"/>
              </w:rPr>
              <w:t xml:space="preserve">Žuti Dol 29, </w:t>
            </w:r>
            <w:r w:rsidRPr="00C016BA">
              <w:rPr>
                <w:rFonts w:ascii="Arial" w:hAnsi="Arial" w:eastAsia="Times New Roman" w:cs="Arial"/>
                <w:color w:val="000000"/>
                <w:sz w:val="22"/>
                <w:szCs w:val="22"/>
                <w:lang w:eastAsia="hr-HR"/>
              </w:rPr>
              <w:t xml:space="preserve"> Zagreb</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3.686,20</w:t>
            </w:r>
          </w:p>
        </w:tc>
      </w:tr>
      <w:tr w:rsidRPr="00C016BA" w:rsidR="00C016BA" w:rsidTr="0081081B">
        <w:trPr>
          <w:trHeight w:val="499"/>
        </w:trPr>
        <w:tc>
          <w:tcPr>
            <w:tcW w:w="675" w:type="dxa"/>
            <w:tcBorders>
              <w:top w:val="single" w:color="auto" w:sz="4" w:space="0"/>
              <w:left w:val="single" w:color="000000" w:sz="4" w:space="0"/>
              <w:bottom w:val="single" w:color="000000"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26.</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PERNOD RICARD CROATIA d.o.o. za trgovinu i usluge</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45484104337</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Avenija Većeslava Holjevca 40, Zagreb</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31.274,75</w:t>
            </w:r>
          </w:p>
        </w:tc>
      </w:tr>
      <w:tr w:rsidRPr="00C016BA" w:rsidR="00C016BA" w:rsidTr="0081081B">
        <w:trPr>
          <w:trHeight w:val="499"/>
        </w:trPr>
        <w:tc>
          <w:tcPr>
            <w:tcW w:w="675" w:type="dxa"/>
            <w:tcBorders>
              <w:top w:val="single" w:color="auto" w:sz="4" w:space="0"/>
              <w:left w:val="single" w:color="000000" w:sz="4" w:space="0"/>
              <w:bottom w:val="single" w:color="000000"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27.</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PIK VRBOVEC plus društvo s ograničenom odgovornošću za proizvodnju i promet mesa i mesnih prerađevina</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41976933718</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Zagrebačka 148, Vrbovec</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14.078,19</w:t>
            </w:r>
          </w:p>
        </w:tc>
      </w:tr>
      <w:tr w:rsidRPr="00C016BA" w:rsidR="00C016BA" w:rsidTr="0081081B">
        <w:trPr>
          <w:trHeight w:val="499"/>
        </w:trPr>
        <w:tc>
          <w:tcPr>
            <w:tcW w:w="675" w:type="dxa"/>
            <w:tcBorders>
              <w:top w:val="single" w:color="auto" w:sz="4" w:space="0"/>
              <w:left w:val="single" w:color="000000" w:sz="4" w:space="0"/>
              <w:bottom w:val="single" w:color="000000"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28.</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PLIN EXPRESS jednostavno društvo s ograničenom odgovornošću za usluge i trgovinu</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48885697066</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Perovići 1,  Kostrena</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2.800,00</w:t>
            </w:r>
          </w:p>
        </w:tc>
      </w:tr>
      <w:tr w:rsidRPr="00C016BA" w:rsidR="00C016BA" w:rsidTr="0081081B">
        <w:trPr>
          <w:trHeight w:val="499"/>
        </w:trPr>
        <w:tc>
          <w:tcPr>
            <w:tcW w:w="675" w:type="dxa"/>
            <w:tcBorders>
              <w:top w:val="single" w:color="auto" w:sz="4" w:space="0"/>
              <w:left w:val="single" w:color="000000" w:sz="4" w:space="0"/>
              <w:bottom w:val="single" w:color="000000"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29.</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Poljoprivredna zadruga VRBNIK</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38051863635</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Namori 2, Vrbnik</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8.171,81</w:t>
            </w:r>
          </w:p>
        </w:tc>
      </w:tr>
      <w:tr w:rsidRPr="00C016BA" w:rsidR="00C016BA" w:rsidTr="0081081B">
        <w:trPr>
          <w:trHeight w:val="499"/>
        </w:trPr>
        <w:tc>
          <w:tcPr>
            <w:tcW w:w="675" w:type="dxa"/>
            <w:tcBorders>
              <w:top w:val="single" w:color="auto" w:sz="4" w:space="0"/>
              <w:left w:val="single" w:color="000000" w:sz="4" w:space="0"/>
              <w:bottom w:val="single" w:color="000000"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30.</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372A18">
            <w:pPr>
              <w:jc w:val="center"/>
              <w:rPr>
                <w:rFonts w:ascii="Arial" w:hAnsi="Arial" w:eastAsia="Times New Roman" w:cs="Arial"/>
                <w:color w:val="000000"/>
                <w:sz w:val="22"/>
                <w:szCs w:val="22"/>
                <w:lang w:eastAsia="hr-HR"/>
              </w:rPr>
            </w:pPr>
            <w:r>
              <w:rPr>
                <w:rFonts w:ascii="Arial" w:hAnsi="Arial" w:eastAsia="Times New Roman" w:cs="Arial"/>
                <w:color w:val="000000"/>
                <w:sz w:val="22"/>
                <w:szCs w:val="22"/>
                <w:lang w:eastAsia="hr-HR"/>
              </w:rPr>
              <w:t>EMIR REDŽEPOVIĆ</w:t>
            </w:r>
            <w:r w:rsidRPr="00C016BA" w:rsidR="00C016BA">
              <w:rPr>
                <w:rFonts w:ascii="Arial" w:hAnsi="Arial" w:eastAsia="Times New Roman" w:cs="Arial"/>
                <w:color w:val="000000"/>
                <w:sz w:val="22"/>
                <w:szCs w:val="22"/>
                <w:lang w:eastAsia="hr-HR"/>
              </w:rPr>
              <w:t>, vl. PROJEKTIRANJE, MONTAŽA I TRGOVINA "FBI"</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57177063979</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372A18">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 xml:space="preserve">Zinke Kunc </w:t>
            </w:r>
            <w:r w:rsidRPr="00C016BA" w:rsidR="00C016BA">
              <w:rPr>
                <w:rFonts w:ascii="Arial" w:hAnsi="Arial" w:eastAsia="Times New Roman" w:cs="Arial"/>
                <w:color w:val="000000"/>
                <w:sz w:val="22"/>
                <w:szCs w:val="22"/>
                <w:lang w:eastAsia="hr-HR"/>
              </w:rPr>
              <w:t xml:space="preserve">2, </w:t>
            </w:r>
            <w:r w:rsidRPr="00C016BA">
              <w:rPr>
                <w:rFonts w:ascii="Arial" w:hAnsi="Arial" w:eastAsia="Times New Roman" w:cs="Arial"/>
                <w:color w:val="000000"/>
                <w:sz w:val="22"/>
                <w:szCs w:val="22"/>
                <w:lang w:eastAsia="hr-HR"/>
              </w:rPr>
              <w:t>Zagreb</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10.000,00</w:t>
            </w:r>
          </w:p>
        </w:tc>
      </w:tr>
      <w:tr w:rsidRPr="00C016BA" w:rsidR="00C016BA" w:rsidTr="0081081B">
        <w:trPr>
          <w:trHeight w:val="499"/>
        </w:trPr>
        <w:tc>
          <w:tcPr>
            <w:tcW w:w="675" w:type="dxa"/>
            <w:tcBorders>
              <w:top w:val="single" w:color="auto" w:sz="4" w:space="0"/>
              <w:left w:val="single" w:color="000000" w:sz="4" w:space="0"/>
              <w:bottom w:val="single" w:color="auto"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31.</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REHAK USLUGE d.o.o. za trgovinu i usluge</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78489520015</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Kamenarka 28 E, Zagreb</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17.178,15</w:t>
            </w:r>
          </w:p>
        </w:tc>
      </w:tr>
      <w:tr w:rsidRPr="00C016BA" w:rsidR="00C016BA" w:rsidTr="0081081B">
        <w:trPr>
          <w:trHeight w:val="499"/>
        </w:trPr>
        <w:tc>
          <w:tcPr>
            <w:tcW w:w="675" w:type="dxa"/>
            <w:tcBorders>
              <w:top w:val="single" w:color="auto" w:sz="4" w:space="0"/>
              <w:left w:val="single" w:color="000000" w:sz="4" w:space="0"/>
              <w:bottom w:val="single" w:color="auto"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32.</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Selecta Adria d.o.o. za trgovinu i usluge</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83260088066</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Jandrićeva 20, Zagreb</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8.607,91</w:t>
            </w:r>
          </w:p>
        </w:tc>
      </w:tr>
      <w:tr w:rsidRPr="00C016BA" w:rsidR="00C016BA" w:rsidTr="0081081B">
        <w:trPr>
          <w:trHeight w:val="499"/>
        </w:trPr>
        <w:tc>
          <w:tcPr>
            <w:tcW w:w="675" w:type="dxa"/>
            <w:tcBorders>
              <w:top w:val="single" w:color="auto" w:sz="4" w:space="0"/>
              <w:left w:val="single" w:color="000000" w:sz="4" w:space="0"/>
              <w:bottom w:val="single" w:color="auto"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33.</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SMJELI, d.o.o. za proizvodnju i preradu mesa</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44985079850</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Domovinskog rata 203, Dugopolje</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3.738,08</w:t>
            </w:r>
          </w:p>
        </w:tc>
      </w:tr>
      <w:tr w:rsidRPr="00C016BA" w:rsidR="00C016BA" w:rsidTr="0081081B">
        <w:trPr>
          <w:trHeight w:val="499"/>
        </w:trPr>
        <w:tc>
          <w:tcPr>
            <w:tcW w:w="675" w:type="dxa"/>
            <w:tcBorders>
              <w:top w:val="single" w:color="auto" w:sz="4" w:space="0"/>
              <w:left w:val="single" w:color="000000" w:sz="4" w:space="0"/>
              <w:bottom w:val="single" w:color="auto"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34.</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SUPER-MES, društvo s ograničenom odgovornošću za proizvodnju i trgovinu mesa i mesnih prerađevina</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35857672807</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Josipa Jelačića 146, Samobor</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28.102,16</w:t>
            </w:r>
          </w:p>
        </w:tc>
      </w:tr>
      <w:tr w:rsidRPr="00C016BA" w:rsidR="00C016BA" w:rsidTr="0081081B">
        <w:trPr>
          <w:trHeight w:val="499"/>
        </w:trPr>
        <w:tc>
          <w:tcPr>
            <w:tcW w:w="675" w:type="dxa"/>
            <w:tcBorders>
              <w:top w:val="single" w:color="auto" w:sz="4" w:space="0"/>
              <w:left w:val="single" w:color="000000" w:sz="4" w:space="0"/>
              <w:bottom w:val="single" w:color="auto"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lastRenderedPageBreak/>
              <w:t>35.</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SUPERIOR SENSUM društvo s ograničenom odgovornošću za njegu i održavanje tijela, trgovinu i usluge</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96144161546</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Jarun 49, Zagreb</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8.781,25</w:t>
            </w:r>
          </w:p>
        </w:tc>
      </w:tr>
      <w:tr w:rsidRPr="00C016BA" w:rsidR="00C016BA" w:rsidTr="0081081B">
        <w:trPr>
          <w:trHeight w:val="499"/>
        </w:trPr>
        <w:tc>
          <w:tcPr>
            <w:tcW w:w="675" w:type="dxa"/>
            <w:tcBorders>
              <w:top w:val="single" w:color="auto" w:sz="4" w:space="0"/>
              <w:left w:val="single" w:color="000000" w:sz="4" w:space="0"/>
              <w:bottom w:val="single" w:color="auto"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36.</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VLADIMIR ŠARČEVIĆ, javni bilježnik</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85784026278</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372A18">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Ulica Franje Petračića 13 / Tratinska 79, Zagreb</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3.816,25</w:t>
            </w:r>
          </w:p>
        </w:tc>
      </w:tr>
      <w:tr w:rsidRPr="00C016BA" w:rsidR="00C016BA" w:rsidTr="0081081B">
        <w:trPr>
          <w:trHeight w:val="499"/>
        </w:trPr>
        <w:tc>
          <w:tcPr>
            <w:tcW w:w="675" w:type="dxa"/>
            <w:tcBorders>
              <w:top w:val="single" w:color="auto" w:sz="4" w:space="0"/>
              <w:left w:val="single" w:color="000000" w:sz="4" w:space="0"/>
              <w:bottom w:val="single" w:color="auto"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37.</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T.Č.T. d.o.o. za trgovinu, ugostiteljstvo i graditeljstvo</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50908373163</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Ilica 191, Zagreb</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50.000,00</w:t>
            </w:r>
          </w:p>
        </w:tc>
      </w:tr>
      <w:tr w:rsidRPr="00C016BA" w:rsidR="00C016BA" w:rsidTr="0081081B">
        <w:trPr>
          <w:trHeight w:val="499"/>
        </w:trPr>
        <w:tc>
          <w:tcPr>
            <w:tcW w:w="675" w:type="dxa"/>
            <w:tcBorders>
              <w:top w:val="single" w:color="auto" w:sz="4" w:space="0"/>
              <w:left w:val="single" w:color="000000" w:sz="4" w:space="0"/>
              <w:bottom w:val="single" w:color="auto"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38.</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DENIS VAROVIĆ, vl.CROFISH, obrt za trgovinu i prijevoz</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76605561149</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372A18">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Ivana Generalića 3, Koprivnica</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3.605,55</w:t>
            </w:r>
          </w:p>
        </w:tc>
      </w:tr>
      <w:tr w:rsidRPr="00C016BA" w:rsidR="00C016BA" w:rsidTr="0081081B">
        <w:trPr>
          <w:trHeight w:val="499"/>
        </w:trPr>
        <w:tc>
          <w:tcPr>
            <w:tcW w:w="675" w:type="dxa"/>
            <w:tcBorders>
              <w:top w:val="single" w:color="auto" w:sz="4" w:space="0"/>
              <w:left w:val="single" w:color="000000" w:sz="4" w:space="0"/>
              <w:bottom w:val="single" w:color="auto"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39.</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VELINCI društvo s ograničenom odgovornošću za trgovinu i usluge</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24173286699</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Blaža Lorkovića 1, Zagreb</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36.322,30</w:t>
            </w:r>
          </w:p>
        </w:tc>
      </w:tr>
      <w:tr w:rsidRPr="00C016BA" w:rsidR="00C016BA" w:rsidTr="0081081B">
        <w:trPr>
          <w:trHeight w:val="499"/>
        </w:trPr>
        <w:tc>
          <w:tcPr>
            <w:tcW w:w="675" w:type="dxa"/>
            <w:tcBorders>
              <w:top w:val="single" w:color="auto" w:sz="4" w:space="0"/>
              <w:left w:val="single" w:color="000000" w:sz="4" w:space="0"/>
              <w:bottom w:val="single" w:color="auto"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40.</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VESTOK društvo s ograničenom odgovornošću za trgovinu i usluge</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74652909427</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Savska cesta 179, Zagreb</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11.626,68</w:t>
            </w:r>
          </w:p>
        </w:tc>
      </w:tr>
      <w:tr w:rsidRPr="00C016BA" w:rsidR="00C016BA" w:rsidTr="0081081B">
        <w:trPr>
          <w:trHeight w:val="499"/>
        </w:trPr>
        <w:tc>
          <w:tcPr>
            <w:tcW w:w="675" w:type="dxa"/>
            <w:tcBorders>
              <w:top w:val="single" w:color="auto" w:sz="4" w:space="0"/>
              <w:left w:val="single" w:color="000000" w:sz="4" w:space="0"/>
              <w:bottom w:val="single" w:color="auto"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41.</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VINOLOG d.o.o. za proizvodnju, trgovinu i usluge</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23029742813</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Ulica Božidara Adžije 34, Zagreb</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9.388,50</w:t>
            </w:r>
          </w:p>
        </w:tc>
      </w:tr>
      <w:tr w:rsidRPr="00C016BA" w:rsidR="00C016BA" w:rsidTr="0081081B">
        <w:trPr>
          <w:trHeight w:val="499"/>
        </w:trPr>
        <w:tc>
          <w:tcPr>
            <w:tcW w:w="675" w:type="dxa"/>
            <w:tcBorders>
              <w:top w:val="single" w:color="auto" w:sz="4" w:space="0"/>
              <w:left w:val="single" w:color="000000" w:sz="4" w:space="0"/>
              <w:bottom w:val="single" w:color="auto"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42.</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GORAN VRUČINIĆ vl.</w:t>
            </w:r>
            <w:r w:rsidR="003A52BB">
              <w:rPr>
                <w:rFonts w:ascii="Arial" w:hAnsi="Arial" w:eastAsia="Times New Roman" w:cs="Arial"/>
                <w:color w:val="000000"/>
                <w:sz w:val="22"/>
                <w:szCs w:val="22"/>
                <w:lang w:eastAsia="hr-HR"/>
              </w:rPr>
              <w:t xml:space="preserve"> </w:t>
            </w:r>
            <w:r w:rsidRPr="00C016BA">
              <w:rPr>
                <w:rFonts w:ascii="Arial" w:hAnsi="Arial" w:eastAsia="Times New Roman" w:cs="Arial"/>
                <w:color w:val="000000"/>
                <w:sz w:val="22"/>
                <w:szCs w:val="22"/>
                <w:lang w:eastAsia="hr-HR"/>
              </w:rPr>
              <w:t>UGOSTITELJSKI OBRT "PLACA" VRBNIK</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21281093264</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372A18" w:rsidRDefault="00372A18">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Omiška Ulica 14 / Placa Vrbničkog Statuta 6, Zagreb / Vrbnik</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324.505,34</w:t>
            </w:r>
          </w:p>
        </w:tc>
      </w:tr>
      <w:tr w:rsidRPr="00C016BA" w:rsidR="00C016BA" w:rsidTr="0081081B">
        <w:trPr>
          <w:trHeight w:val="499"/>
        </w:trPr>
        <w:tc>
          <w:tcPr>
            <w:tcW w:w="675" w:type="dxa"/>
            <w:tcBorders>
              <w:top w:val="single" w:color="auto" w:sz="4" w:space="0"/>
              <w:left w:val="single" w:color="000000" w:sz="4" w:space="0"/>
              <w:bottom w:val="single" w:color="auto"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43.</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ZAGREBAČKI HOLDING d.o.o.</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85584865987</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BD7299" w:rsidRDefault="00BD7299">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Ulica Grada Vukovara 41, Zagreb</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16.135,54</w:t>
            </w:r>
          </w:p>
        </w:tc>
      </w:tr>
      <w:tr w:rsidRPr="00C016BA" w:rsidR="00C016BA" w:rsidTr="00BD7299">
        <w:trPr>
          <w:trHeight w:val="499"/>
        </w:trPr>
        <w:tc>
          <w:tcPr>
            <w:tcW w:w="675" w:type="dxa"/>
            <w:tcBorders>
              <w:top w:val="single" w:color="auto" w:sz="4" w:space="0"/>
              <w:left w:val="single" w:color="000000" w:sz="4" w:space="0"/>
              <w:bottom w:val="single" w:color="auto" w:sz="4" w:space="0"/>
              <w:right w:val="single" w:color="000000" w:sz="4" w:space="0"/>
            </w:tcBorders>
            <w:shd w:val="clear" w:color="auto" w:fill="auto"/>
            <w:noWrap/>
            <w:vAlign w:val="center"/>
          </w:tcPr>
          <w:p w:rsidRPr="00C016BA" w:rsidR="00C016BA" w:rsidP="00C016BA" w:rsidRDefault="00C016BA">
            <w:pPr>
              <w:rPr>
                <w:rFonts w:ascii="Arial" w:hAnsi="Arial" w:eastAsia="Calibri" w:cs="Arial"/>
                <w:sz w:val="22"/>
                <w:szCs w:val="22"/>
              </w:rPr>
            </w:pPr>
            <w:r w:rsidRPr="00C016BA">
              <w:rPr>
                <w:rFonts w:ascii="Arial" w:hAnsi="Arial" w:eastAsia="Calibri" w:cs="Arial"/>
                <w:sz w:val="22"/>
                <w:szCs w:val="22"/>
              </w:rPr>
              <w:t>44.</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IGOR ŽUŽIĆ, vl.</w:t>
            </w:r>
            <w:r w:rsidR="003A52BB">
              <w:rPr>
                <w:rFonts w:ascii="Arial" w:hAnsi="Arial" w:eastAsia="Times New Roman" w:cs="Arial"/>
                <w:color w:val="000000"/>
                <w:sz w:val="22"/>
                <w:szCs w:val="22"/>
                <w:lang w:eastAsia="hr-HR"/>
              </w:rPr>
              <w:t xml:space="preserve"> </w:t>
            </w:r>
            <w:r w:rsidRPr="00C016BA">
              <w:rPr>
                <w:rFonts w:ascii="Arial" w:hAnsi="Arial" w:eastAsia="Times New Roman" w:cs="Arial"/>
                <w:color w:val="000000"/>
                <w:sz w:val="22"/>
                <w:szCs w:val="22"/>
                <w:lang w:eastAsia="hr-HR"/>
              </w:rPr>
              <w:t>Poljoprivredni obrt GROTA</w:t>
            </w:r>
          </w:p>
        </w:tc>
        <w:tc>
          <w:tcPr>
            <w:tcW w:w="1985" w:type="dxa"/>
            <w:tcBorders>
              <w:top w:val="nil"/>
              <w:left w:val="nil"/>
              <w:bottom w:val="single" w:color="auto" w:sz="4" w:space="0"/>
              <w:right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88244343804</w:t>
            </w:r>
          </w:p>
        </w:tc>
        <w:tc>
          <w:tcPr>
            <w:tcW w:w="2268" w:type="dxa"/>
            <w:tcBorders>
              <w:top w:val="nil"/>
              <w:left w:val="nil"/>
              <w:bottom w:val="single" w:color="auto" w:sz="4" w:space="0"/>
              <w:right w:val="single" w:color="auto" w:sz="4" w:space="0"/>
            </w:tcBorders>
            <w:shd w:val="clear" w:color="auto" w:fill="auto"/>
            <w:vAlign w:val="center"/>
          </w:tcPr>
          <w:p w:rsidRPr="00C016BA" w:rsidR="00C016BA" w:rsidP="00BD7299" w:rsidRDefault="00BD7299">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V.Gortana 14 / Cesta Za Rovinjsko Selo 2/B, Rovinj</w:t>
            </w:r>
          </w:p>
        </w:tc>
        <w:tc>
          <w:tcPr>
            <w:tcW w:w="1984" w:type="dxa"/>
            <w:tcBorders>
              <w:top w:val="nil"/>
              <w:left w:val="nil"/>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2.388,75</w:t>
            </w:r>
          </w:p>
        </w:tc>
      </w:tr>
      <w:tr w:rsidRPr="00C016BA" w:rsidR="00C016BA" w:rsidTr="00BD7299">
        <w:trPr>
          <w:trHeight w:val="499"/>
        </w:trPr>
        <w:tc>
          <w:tcPr>
            <w:tcW w:w="675" w:type="dxa"/>
            <w:tcBorders>
              <w:top w:val="single" w:color="auto" w:sz="4" w:space="0"/>
              <w:left w:val="single" w:color="000000" w:sz="4" w:space="0"/>
              <w:bottom w:val="single" w:color="auto" w:sz="4" w:space="0"/>
              <w:right w:val="single" w:color="auto" w:sz="4" w:space="0"/>
            </w:tcBorders>
            <w:shd w:val="clear" w:color="auto" w:fill="auto"/>
            <w:noWrap/>
            <w:vAlign w:val="center"/>
          </w:tcPr>
          <w:p w:rsidRPr="00C016BA" w:rsidR="00C016BA" w:rsidP="00C016BA" w:rsidRDefault="00C016BA">
            <w:pPr>
              <w:rPr>
                <w:rFonts w:ascii="Arial" w:hAnsi="Arial" w:eastAsia="Calibri" w:cs="Arial"/>
                <w:sz w:val="22"/>
                <w:szCs w:val="22"/>
              </w:rPr>
            </w:pPr>
          </w:p>
        </w:tc>
        <w:tc>
          <w:tcPr>
            <w:tcW w:w="2268" w:type="dxa"/>
            <w:tcBorders>
              <w:top w:val="single" w:color="auto" w:sz="4" w:space="0"/>
              <w:left w:val="single" w:color="auto" w:sz="4" w:space="0"/>
              <w:bottom w:val="single" w:color="auto" w:sz="4" w:space="0"/>
            </w:tcBorders>
            <w:shd w:val="clear" w:color="auto" w:fill="auto"/>
            <w:vAlign w:val="center"/>
          </w:tcPr>
          <w:p w:rsidRPr="00C016BA" w:rsidR="00C016BA" w:rsidP="00C016BA" w:rsidRDefault="00BD7299">
            <w:pPr>
              <w:jc w:val="center"/>
              <w:rPr>
                <w:rFonts w:ascii="Arial" w:hAnsi="Arial" w:eastAsia="Times New Roman" w:cs="Arial"/>
                <w:color w:val="000000"/>
                <w:sz w:val="22"/>
                <w:szCs w:val="22"/>
                <w:lang w:eastAsia="hr-HR"/>
              </w:rPr>
            </w:pPr>
            <w:r>
              <w:rPr>
                <w:rFonts w:ascii="Arial" w:hAnsi="Arial" w:eastAsia="Times New Roman" w:cs="Arial"/>
                <w:color w:val="000000"/>
                <w:sz w:val="22"/>
                <w:szCs w:val="22"/>
                <w:lang w:eastAsia="hr-HR"/>
              </w:rPr>
              <w:t>UKUPNO:</w:t>
            </w:r>
          </w:p>
        </w:tc>
        <w:tc>
          <w:tcPr>
            <w:tcW w:w="1985" w:type="dxa"/>
            <w:tcBorders>
              <w:top w:val="single" w:color="auto" w:sz="4" w:space="0"/>
              <w:bottom w:val="single" w:color="auto" w:sz="4" w:space="0"/>
            </w:tcBorders>
            <w:shd w:val="clear" w:color="auto" w:fill="auto"/>
            <w:noWrap/>
            <w:vAlign w:val="center"/>
          </w:tcPr>
          <w:p w:rsidRPr="00C016BA" w:rsidR="00C016BA" w:rsidP="00C016BA" w:rsidRDefault="00C016BA">
            <w:pPr>
              <w:jc w:val="center"/>
              <w:rPr>
                <w:rFonts w:ascii="Arial" w:hAnsi="Arial" w:eastAsia="Times New Roman" w:cs="Arial"/>
                <w:color w:val="000000"/>
                <w:sz w:val="22"/>
                <w:szCs w:val="22"/>
                <w:lang w:eastAsia="hr-HR"/>
              </w:rPr>
            </w:pPr>
          </w:p>
        </w:tc>
        <w:tc>
          <w:tcPr>
            <w:tcW w:w="2268" w:type="dxa"/>
            <w:tcBorders>
              <w:top w:val="single" w:color="auto" w:sz="4" w:space="0"/>
              <w:bottom w:val="single" w:color="auto" w:sz="4" w:space="0"/>
              <w:right w:val="single" w:color="auto" w:sz="4" w:space="0"/>
            </w:tcBorders>
            <w:shd w:val="clear" w:color="auto" w:fill="auto"/>
            <w:vAlign w:val="center"/>
          </w:tcPr>
          <w:p w:rsidRPr="00C016BA" w:rsidR="00C016BA" w:rsidP="00C016BA" w:rsidRDefault="00C016BA">
            <w:pPr>
              <w:jc w:val="center"/>
              <w:rPr>
                <w:rFonts w:ascii="Arial" w:hAnsi="Arial" w:eastAsia="Times New Roman" w:cs="Arial"/>
                <w:color w:val="000000"/>
                <w:sz w:val="22"/>
                <w:szCs w:val="22"/>
                <w:lang w:eastAsia="hr-HR"/>
              </w:rPr>
            </w:pPr>
          </w:p>
        </w:tc>
        <w:tc>
          <w:tcPr>
            <w:tcW w:w="1984" w:type="dxa"/>
            <w:tcBorders>
              <w:top w:val="nil"/>
              <w:left w:val="single" w:color="auto" w:sz="4" w:space="0"/>
              <w:bottom w:val="single" w:color="auto" w:sz="4" w:space="0"/>
              <w:right w:val="single" w:color="auto" w:sz="4" w:space="0"/>
            </w:tcBorders>
            <w:shd w:val="clear" w:color="000000" w:fill="FFFFFF"/>
            <w:vAlign w:val="center"/>
          </w:tcPr>
          <w:p w:rsidRPr="00C016BA" w:rsidR="00C016BA" w:rsidP="00C016BA" w:rsidRDefault="00BD7299">
            <w:pPr>
              <w:jc w:val="center"/>
              <w:rPr>
                <w:rFonts w:ascii="Arial" w:hAnsi="Arial" w:eastAsia="Times New Roman" w:cs="Arial"/>
                <w:color w:val="000000"/>
                <w:sz w:val="22"/>
                <w:szCs w:val="22"/>
                <w:lang w:eastAsia="hr-HR"/>
              </w:rPr>
            </w:pPr>
            <w:r>
              <w:rPr>
                <w:rFonts w:ascii="Arial" w:hAnsi="Arial" w:eastAsia="Times New Roman" w:cs="Arial"/>
                <w:color w:val="000000"/>
                <w:sz w:val="22"/>
                <w:szCs w:val="22"/>
                <w:lang w:eastAsia="hr-HR"/>
              </w:rPr>
              <w:t>2.510.899,41</w:t>
            </w:r>
          </w:p>
        </w:tc>
      </w:tr>
    </w:tbl>
    <w:p w:rsidRPr="00B86220" w:rsidR="00A24053" w:rsidP="00392731" w:rsidRDefault="00A24053">
      <w:pPr>
        <w:rPr>
          <w:rFonts w:ascii="Arial" w:hAnsi="Arial" w:cs="Arial"/>
          <w:sz w:val="22"/>
          <w:szCs w:val="22"/>
        </w:rPr>
      </w:pPr>
    </w:p>
    <w:p w:rsidRPr="00BD7299" w:rsidR="00BD7299" w:rsidP="00BD7299" w:rsidRDefault="00BD7299">
      <w:pPr>
        <w:tabs>
          <w:tab w:val="left" w:pos="993"/>
        </w:tabs>
        <w:rPr>
          <w:rFonts w:ascii="Arial" w:hAnsi="Arial" w:cs="Arial"/>
          <w:sz w:val="22"/>
          <w:szCs w:val="22"/>
        </w:rPr>
      </w:pPr>
      <w:r w:rsidRPr="00BD7299">
        <w:rPr>
          <w:rFonts w:ascii="Arial" w:hAnsi="Arial" w:cs="Arial"/>
          <w:sz w:val="22"/>
          <w:szCs w:val="22"/>
        </w:rPr>
        <w:t xml:space="preserve">Utvrđuje se da je do početka ročišta za glasovanje pristiglo ukupno </w:t>
      </w:r>
      <w:r w:rsidR="002B777A">
        <w:rPr>
          <w:rFonts w:ascii="Arial" w:hAnsi="Arial" w:cs="Arial"/>
          <w:sz w:val="22"/>
          <w:szCs w:val="22"/>
        </w:rPr>
        <w:t>29</w:t>
      </w:r>
      <w:r w:rsidRPr="00BD7299">
        <w:rPr>
          <w:rFonts w:ascii="Arial" w:hAnsi="Arial" w:cs="Arial"/>
          <w:sz w:val="22"/>
          <w:szCs w:val="22"/>
        </w:rPr>
        <w:t xml:space="preserve"> (</w:t>
      </w:r>
      <w:r w:rsidR="002B777A">
        <w:rPr>
          <w:rFonts w:ascii="Arial" w:hAnsi="Arial" w:cs="Arial"/>
          <w:sz w:val="22"/>
          <w:szCs w:val="22"/>
        </w:rPr>
        <w:t>dvadesetdevet</w:t>
      </w:r>
      <w:r w:rsidRPr="00BD7299" w:rsidR="00091D22">
        <w:rPr>
          <w:rFonts w:ascii="Arial" w:hAnsi="Arial" w:cs="Arial"/>
          <w:sz w:val="22"/>
          <w:szCs w:val="22"/>
        </w:rPr>
        <w:t xml:space="preserve">) </w:t>
      </w:r>
      <w:r w:rsidRPr="00BD7299">
        <w:rPr>
          <w:rFonts w:ascii="Arial" w:hAnsi="Arial" w:cs="Arial"/>
          <w:sz w:val="22"/>
          <w:szCs w:val="22"/>
        </w:rPr>
        <w:t xml:space="preserve">obrasca za glasovanje, i to vjerovnika: </w:t>
      </w:r>
    </w:p>
    <w:p w:rsidR="00A24053" w:rsidP="00392731" w:rsidRDefault="00A24053">
      <w:pPr>
        <w:rPr>
          <w:rFonts w:ascii="Arial" w:hAnsi="Arial" w:cs="Arial"/>
          <w:sz w:val="22"/>
          <w:szCs w:val="22"/>
        </w:rPr>
      </w:pPr>
    </w:p>
    <w:p w:rsidR="00BD7299" w:rsidP="00BD7299" w:rsidRDefault="00BD7299">
      <w:pPr>
        <w:rPr>
          <w:rFonts w:ascii="Arial" w:hAnsi="Arial" w:cs="Arial"/>
          <w:sz w:val="22"/>
          <w:szCs w:val="22"/>
        </w:rPr>
      </w:pPr>
      <w:r>
        <w:rPr>
          <w:rFonts w:ascii="Arial" w:hAnsi="Arial" w:cs="Arial"/>
          <w:sz w:val="22"/>
          <w:szCs w:val="22"/>
        </w:rPr>
        <w:t xml:space="preserve">1. </w:t>
      </w:r>
      <w:r w:rsidRPr="00BD7299">
        <w:rPr>
          <w:rFonts w:ascii="Arial" w:hAnsi="Arial" w:cs="Arial"/>
          <w:sz w:val="22"/>
          <w:szCs w:val="22"/>
        </w:rPr>
        <w:t xml:space="preserve">BIO-SAN d.o.o. za sanitarnu zaštitu, trgovinu i usluge, </w:t>
      </w:r>
      <w:r>
        <w:rPr>
          <w:rFonts w:ascii="Arial" w:hAnsi="Arial" w:cs="Arial"/>
          <w:sz w:val="22"/>
          <w:szCs w:val="22"/>
        </w:rPr>
        <w:t xml:space="preserve">Zagreb, </w:t>
      </w:r>
      <w:r w:rsidRPr="00BD7299">
        <w:rPr>
          <w:rFonts w:ascii="Arial" w:hAnsi="Arial" w:cs="Arial"/>
          <w:sz w:val="22"/>
          <w:szCs w:val="22"/>
        </w:rPr>
        <w:t xml:space="preserve">OIB:15032627194, Sopnička 42c, </w:t>
      </w:r>
    </w:p>
    <w:p w:rsidR="00BD7299" w:rsidP="00BD7299" w:rsidRDefault="00BD7299">
      <w:pPr>
        <w:rPr>
          <w:rFonts w:ascii="Arial" w:hAnsi="Arial" w:cs="Arial"/>
          <w:sz w:val="22"/>
          <w:szCs w:val="22"/>
        </w:rPr>
      </w:pPr>
      <w:r>
        <w:rPr>
          <w:rFonts w:ascii="Arial" w:hAnsi="Arial" w:cs="Arial"/>
          <w:sz w:val="22"/>
          <w:szCs w:val="22"/>
        </w:rPr>
        <w:t xml:space="preserve">2. </w:t>
      </w:r>
      <w:r w:rsidRPr="00BD7299">
        <w:rPr>
          <w:rFonts w:ascii="Arial" w:hAnsi="Arial" w:cs="Arial"/>
          <w:sz w:val="22"/>
          <w:szCs w:val="22"/>
        </w:rPr>
        <w:t>BOWLING BAR j.d.o.o. za usluge</w:t>
      </w:r>
      <w:r>
        <w:rPr>
          <w:rFonts w:ascii="Arial" w:hAnsi="Arial" w:cs="Arial"/>
          <w:sz w:val="22"/>
          <w:szCs w:val="22"/>
        </w:rPr>
        <w:t xml:space="preserve">, </w:t>
      </w:r>
      <w:r w:rsidRPr="00BD7299">
        <w:rPr>
          <w:rFonts w:ascii="Arial" w:hAnsi="Arial" w:cs="Arial"/>
          <w:sz w:val="22"/>
          <w:szCs w:val="22"/>
        </w:rPr>
        <w:t>Zagreb</w:t>
      </w:r>
      <w:r>
        <w:rPr>
          <w:rFonts w:ascii="Arial" w:hAnsi="Arial" w:cs="Arial"/>
          <w:sz w:val="22"/>
          <w:szCs w:val="22"/>
        </w:rPr>
        <w:t>, OIB:</w:t>
      </w:r>
      <w:r w:rsidRPr="00BD7299">
        <w:rPr>
          <w:rFonts w:ascii="Arial" w:hAnsi="Arial" w:cs="Arial"/>
          <w:sz w:val="22"/>
          <w:szCs w:val="22"/>
        </w:rPr>
        <w:t>46796977387</w:t>
      </w:r>
      <w:r>
        <w:rPr>
          <w:rFonts w:ascii="Arial" w:hAnsi="Arial" w:cs="Arial"/>
          <w:sz w:val="22"/>
          <w:szCs w:val="22"/>
        </w:rPr>
        <w:t xml:space="preserve">, </w:t>
      </w:r>
      <w:r w:rsidRPr="00BD7299">
        <w:rPr>
          <w:rFonts w:ascii="Arial" w:hAnsi="Arial" w:cs="Arial"/>
          <w:sz w:val="22"/>
          <w:szCs w:val="22"/>
        </w:rPr>
        <w:t xml:space="preserve">Tomislavova ulica 11, </w:t>
      </w:r>
    </w:p>
    <w:p w:rsidRPr="00BD7299" w:rsidR="00BD7299" w:rsidP="00BD7299" w:rsidRDefault="00BD7299">
      <w:pPr>
        <w:rPr>
          <w:rFonts w:ascii="Arial" w:hAnsi="Arial" w:cs="Arial"/>
          <w:sz w:val="22"/>
          <w:szCs w:val="22"/>
        </w:rPr>
      </w:pPr>
      <w:r>
        <w:rPr>
          <w:rFonts w:ascii="Arial" w:hAnsi="Arial" w:cs="Arial"/>
          <w:sz w:val="22"/>
          <w:szCs w:val="22"/>
        </w:rPr>
        <w:t xml:space="preserve">3. </w:t>
      </w:r>
      <w:r w:rsidRPr="00BD7299">
        <w:rPr>
          <w:rFonts w:ascii="Arial" w:hAnsi="Arial" w:cs="Arial"/>
          <w:sz w:val="22"/>
          <w:szCs w:val="22"/>
        </w:rPr>
        <w:t>C.O.M. 2000 društvo s ograničenom odgovornošću za trgovinu i usluge</w:t>
      </w:r>
      <w:r>
        <w:rPr>
          <w:rFonts w:ascii="Arial" w:hAnsi="Arial" w:cs="Arial"/>
          <w:sz w:val="22"/>
          <w:szCs w:val="22"/>
        </w:rPr>
        <w:t xml:space="preserve">, Zagreb, OIB:67538042945, </w:t>
      </w:r>
      <w:r w:rsidRPr="00BD7299">
        <w:rPr>
          <w:rFonts w:ascii="Arial" w:hAnsi="Arial" w:cs="Arial"/>
          <w:sz w:val="22"/>
          <w:szCs w:val="22"/>
        </w:rPr>
        <w:t xml:space="preserve">Srebrnjak 101 A, </w:t>
      </w:r>
    </w:p>
    <w:p w:rsidRPr="00BD7299" w:rsidR="00BD7299" w:rsidP="00BD7299" w:rsidRDefault="00BD7299">
      <w:pPr>
        <w:rPr>
          <w:rFonts w:ascii="Arial" w:hAnsi="Arial" w:cs="Arial"/>
          <w:sz w:val="22"/>
          <w:szCs w:val="22"/>
        </w:rPr>
      </w:pPr>
      <w:r>
        <w:rPr>
          <w:rFonts w:ascii="Arial" w:hAnsi="Arial" w:cs="Arial"/>
          <w:sz w:val="22"/>
          <w:szCs w:val="22"/>
        </w:rPr>
        <w:t xml:space="preserve">4. </w:t>
      </w:r>
      <w:r w:rsidRPr="00BD7299">
        <w:rPr>
          <w:rFonts w:ascii="Arial" w:hAnsi="Arial" w:cs="Arial"/>
          <w:sz w:val="22"/>
          <w:szCs w:val="22"/>
        </w:rPr>
        <w:t>DEMENTION društvo s ograničenom odgovornošću za proizvodnju i prodaju sredstava za čišćenje</w:t>
      </w:r>
      <w:r>
        <w:rPr>
          <w:rFonts w:ascii="Arial" w:hAnsi="Arial" w:cs="Arial"/>
          <w:sz w:val="22"/>
          <w:szCs w:val="22"/>
        </w:rPr>
        <w:t xml:space="preserve">, </w:t>
      </w:r>
      <w:r w:rsidRPr="00BD7299">
        <w:rPr>
          <w:rFonts w:ascii="Arial" w:hAnsi="Arial" w:cs="Arial"/>
          <w:sz w:val="22"/>
          <w:szCs w:val="22"/>
        </w:rPr>
        <w:t>Zagreb</w:t>
      </w:r>
      <w:r>
        <w:rPr>
          <w:rFonts w:ascii="Arial" w:hAnsi="Arial" w:cs="Arial"/>
          <w:sz w:val="22"/>
          <w:szCs w:val="22"/>
        </w:rPr>
        <w:t>, OIB:</w:t>
      </w:r>
      <w:r w:rsidRPr="00BD7299">
        <w:rPr>
          <w:rFonts w:ascii="Arial" w:hAnsi="Arial" w:cs="Arial"/>
          <w:sz w:val="22"/>
          <w:szCs w:val="22"/>
        </w:rPr>
        <w:t>88395919922</w:t>
      </w:r>
      <w:r>
        <w:rPr>
          <w:rFonts w:ascii="Arial" w:hAnsi="Arial" w:cs="Arial"/>
          <w:sz w:val="22"/>
          <w:szCs w:val="22"/>
        </w:rPr>
        <w:t xml:space="preserve">, </w:t>
      </w:r>
      <w:r w:rsidRPr="00BD7299">
        <w:rPr>
          <w:rFonts w:ascii="Arial" w:hAnsi="Arial" w:cs="Arial"/>
          <w:sz w:val="22"/>
          <w:szCs w:val="22"/>
        </w:rPr>
        <w:t xml:space="preserve">Petrovaradinska 1 A, </w:t>
      </w:r>
    </w:p>
    <w:p w:rsidR="00BD7299" w:rsidP="00BD7299" w:rsidRDefault="00BD7299">
      <w:pPr>
        <w:rPr>
          <w:rFonts w:ascii="Arial" w:hAnsi="Arial" w:cs="Arial"/>
          <w:sz w:val="22"/>
          <w:szCs w:val="22"/>
        </w:rPr>
      </w:pPr>
      <w:r>
        <w:rPr>
          <w:rFonts w:ascii="Arial" w:hAnsi="Arial" w:cs="Arial"/>
          <w:sz w:val="22"/>
          <w:szCs w:val="22"/>
        </w:rPr>
        <w:t xml:space="preserve">5. </w:t>
      </w:r>
      <w:r w:rsidRPr="00BD7299">
        <w:rPr>
          <w:rFonts w:ascii="Arial" w:hAnsi="Arial" w:cs="Arial"/>
          <w:sz w:val="22"/>
          <w:szCs w:val="22"/>
        </w:rPr>
        <w:t>DINOVA-DIONA, trgovina, d.o.o.</w:t>
      </w:r>
      <w:r>
        <w:rPr>
          <w:rFonts w:ascii="Arial" w:hAnsi="Arial" w:cs="Arial"/>
          <w:sz w:val="22"/>
          <w:szCs w:val="22"/>
        </w:rPr>
        <w:t xml:space="preserve">, Zagreb, </w:t>
      </w:r>
      <w:r w:rsidR="00612E1B">
        <w:rPr>
          <w:rFonts w:ascii="Arial" w:hAnsi="Arial" w:cs="Arial"/>
          <w:sz w:val="22"/>
          <w:szCs w:val="22"/>
        </w:rPr>
        <w:t xml:space="preserve">OIB: 41112127430, </w:t>
      </w:r>
      <w:r w:rsidRPr="00BD7299">
        <w:rPr>
          <w:rFonts w:ascii="Arial" w:hAnsi="Arial" w:cs="Arial"/>
          <w:sz w:val="22"/>
          <w:szCs w:val="22"/>
        </w:rPr>
        <w:t xml:space="preserve">Donje svetice 127, </w:t>
      </w:r>
    </w:p>
    <w:p w:rsidRPr="00612E1B" w:rsidR="00612E1B" w:rsidP="00612E1B" w:rsidRDefault="00612E1B">
      <w:pPr>
        <w:rPr>
          <w:rFonts w:ascii="Arial" w:hAnsi="Arial" w:cs="Arial"/>
          <w:sz w:val="22"/>
          <w:szCs w:val="22"/>
        </w:rPr>
      </w:pPr>
      <w:r>
        <w:rPr>
          <w:rFonts w:ascii="Arial" w:hAnsi="Arial" w:cs="Arial"/>
          <w:sz w:val="22"/>
          <w:szCs w:val="22"/>
        </w:rPr>
        <w:t xml:space="preserve">6. </w:t>
      </w:r>
      <w:r w:rsidRPr="00612E1B">
        <w:rPr>
          <w:rFonts w:ascii="Arial" w:hAnsi="Arial" w:cs="Arial"/>
          <w:sz w:val="22"/>
          <w:szCs w:val="22"/>
        </w:rPr>
        <w:t>DOBAR PARTNER društvo s ograničenom odgovornošću za trgovinu, proizvodnju, usluge i turizam</w:t>
      </w:r>
      <w:r>
        <w:rPr>
          <w:rFonts w:ascii="Arial" w:hAnsi="Arial" w:cs="Arial"/>
          <w:sz w:val="22"/>
          <w:szCs w:val="22"/>
        </w:rPr>
        <w:t>, Zagreb, OIB:</w:t>
      </w:r>
      <w:r w:rsidRPr="00612E1B">
        <w:rPr>
          <w:rFonts w:ascii="Arial" w:hAnsi="Arial" w:cs="Arial"/>
          <w:sz w:val="22"/>
          <w:szCs w:val="22"/>
        </w:rPr>
        <w:t>65278787645</w:t>
      </w:r>
      <w:r>
        <w:rPr>
          <w:rFonts w:ascii="Arial" w:hAnsi="Arial" w:cs="Arial"/>
          <w:sz w:val="22"/>
          <w:szCs w:val="22"/>
        </w:rPr>
        <w:t xml:space="preserve">, </w:t>
      </w:r>
      <w:r w:rsidRPr="00612E1B">
        <w:rPr>
          <w:rFonts w:ascii="Arial" w:hAnsi="Arial" w:cs="Arial"/>
          <w:sz w:val="22"/>
          <w:szCs w:val="22"/>
        </w:rPr>
        <w:t xml:space="preserve">Siniše Glavaševića 6, </w:t>
      </w:r>
    </w:p>
    <w:p w:rsidR="00612E1B" w:rsidP="00612E1B" w:rsidRDefault="00612E1B">
      <w:pPr>
        <w:rPr>
          <w:rFonts w:ascii="Arial" w:hAnsi="Arial" w:cs="Arial"/>
          <w:sz w:val="22"/>
          <w:szCs w:val="22"/>
        </w:rPr>
      </w:pPr>
      <w:r>
        <w:rPr>
          <w:rFonts w:ascii="Arial" w:hAnsi="Arial" w:cs="Arial"/>
          <w:sz w:val="22"/>
          <w:szCs w:val="22"/>
        </w:rPr>
        <w:t xml:space="preserve">7. </w:t>
      </w:r>
      <w:r w:rsidRPr="00612E1B">
        <w:rPr>
          <w:rFonts w:ascii="Arial" w:hAnsi="Arial" w:cs="Arial"/>
          <w:sz w:val="22"/>
          <w:szCs w:val="22"/>
        </w:rPr>
        <w:t>ENOFILIA d.o.o. za usluge</w:t>
      </w:r>
      <w:r>
        <w:rPr>
          <w:rFonts w:ascii="Arial" w:hAnsi="Arial" w:cs="Arial"/>
          <w:sz w:val="22"/>
          <w:szCs w:val="22"/>
        </w:rPr>
        <w:t>, Zagreb, OIB:</w:t>
      </w:r>
      <w:r w:rsidRPr="00612E1B">
        <w:rPr>
          <w:rFonts w:ascii="Arial" w:hAnsi="Arial" w:cs="Arial"/>
          <w:sz w:val="22"/>
          <w:szCs w:val="22"/>
        </w:rPr>
        <w:tab/>
        <w:t>37236863783</w:t>
      </w:r>
      <w:r>
        <w:rPr>
          <w:rFonts w:ascii="Arial" w:hAnsi="Arial" w:cs="Arial"/>
          <w:sz w:val="22"/>
          <w:szCs w:val="22"/>
        </w:rPr>
        <w:t xml:space="preserve">, </w:t>
      </w:r>
      <w:r w:rsidRPr="00612E1B">
        <w:rPr>
          <w:rFonts w:ascii="Arial" w:hAnsi="Arial" w:cs="Arial"/>
          <w:sz w:val="22"/>
          <w:szCs w:val="22"/>
        </w:rPr>
        <w:t xml:space="preserve">Ulica Davorina Bazjanca 25, </w:t>
      </w:r>
    </w:p>
    <w:p w:rsidR="00612E1B" w:rsidP="00612E1B" w:rsidRDefault="00612E1B">
      <w:pPr>
        <w:rPr>
          <w:rFonts w:ascii="Arial" w:hAnsi="Arial" w:cs="Arial"/>
          <w:sz w:val="22"/>
          <w:szCs w:val="22"/>
        </w:rPr>
      </w:pPr>
      <w:r>
        <w:rPr>
          <w:rFonts w:ascii="Arial" w:hAnsi="Arial" w:cs="Arial"/>
          <w:sz w:val="22"/>
          <w:szCs w:val="22"/>
        </w:rPr>
        <w:lastRenderedPageBreak/>
        <w:t xml:space="preserve">8. </w:t>
      </w:r>
      <w:r w:rsidRPr="00612E1B">
        <w:rPr>
          <w:rFonts w:ascii="Arial" w:hAnsi="Arial" w:cs="Arial"/>
          <w:sz w:val="22"/>
          <w:szCs w:val="22"/>
        </w:rPr>
        <w:t>GID MEDIA d.o.o. za trgovinu i usluge</w:t>
      </w:r>
      <w:r>
        <w:rPr>
          <w:rFonts w:ascii="Arial" w:hAnsi="Arial" w:cs="Arial"/>
          <w:sz w:val="22"/>
          <w:szCs w:val="22"/>
        </w:rPr>
        <w:t>, Zagreb, OIB:</w:t>
      </w:r>
      <w:r w:rsidRPr="00612E1B">
        <w:rPr>
          <w:rFonts w:ascii="Arial" w:hAnsi="Arial" w:cs="Arial"/>
          <w:sz w:val="22"/>
          <w:szCs w:val="22"/>
        </w:rPr>
        <w:t>42383264650</w:t>
      </w:r>
      <w:r>
        <w:rPr>
          <w:rFonts w:ascii="Arial" w:hAnsi="Arial" w:cs="Arial"/>
          <w:sz w:val="22"/>
          <w:szCs w:val="22"/>
        </w:rPr>
        <w:t xml:space="preserve">, </w:t>
      </w:r>
      <w:r w:rsidRPr="00612E1B">
        <w:rPr>
          <w:rFonts w:ascii="Arial" w:hAnsi="Arial" w:cs="Arial"/>
          <w:sz w:val="22"/>
          <w:szCs w:val="22"/>
        </w:rPr>
        <w:t xml:space="preserve">Samoborska 264, </w:t>
      </w:r>
    </w:p>
    <w:p w:rsidRPr="00612E1B" w:rsidR="00612E1B" w:rsidP="00612E1B" w:rsidRDefault="00612E1B">
      <w:pPr>
        <w:rPr>
          <w:rFonts w:ascii="Arial" w:hAnsi="Arial" w:cs="Arial"/>
          <w:sz w:val="22"/>
          <w:szCs w:val="22"/>
        </w:rPr>
      </w:pPr>
      <w:r>
        <w:rPr>
          <w:rFonts w:ascii="Arial" w:hAnsi="Arial" w:cs="Arial"/>
          <w:sz w:val="22"/>
          <w:szCs w:val="22"/>
        </w:rPr>
        <w:t xml:space="preserve">9. </w:t>
      </w:r>
      <w:r w:rsidRPr="00612E1B">
        <w:rPr>
          <w:rFonts w:ascii="Arial" w:hAnsi="Arial" w:cs="Arial"/>
          <w:sz w:val="22"/>
          <w:szCs w:val="22"/>
        </w:rPr>
        <w:t>TANJA GRLJ, vl</w:t>
      </w:r>
      <w:r>
        <w:rPr>
          <w:rFonts w:ascii="Arial" w:hAnsi="Arial" w:cs="Arial"/>
          <w:sz w:val="22"/>
          <w:szCs w:val="22"/>
        </w:rPr>
        <w:t xml:space="preserve">. knjigovodstveni servis "TIAR", </w:t>
      </w:r>
      <w:r w:rsidRPr="00612E1B">
        <w:rPr>
          <w:rFonts w:ascii="Arial" w:hAnsi="Arial" w:cs="Arial"/>
          <w:sz w:val="22"/>
          <w:szCs w:val="22"/>
        </w:rPr>
        <w:t>Baška</w:t>
      </w:r>
      <w:r>
        <w:rPr>
          <w:rFonts w:ascii="Arial" w:hAnsi="Arial" w:cs="Arial"/>
          <w:sz w:val="22"/>
          <w:szCs w:val="22"/>
        </w:rPr>
        <w:t xml:space="preserve"> OIB:</w:t>
      </w:r>
      <w:r w:rsidRPr="00612E1B">
        <w:rPr>
          <w:rFonts w:ascii="Arial" w:hAnsi="Arial" w:cs="Arial"/>
          <w:sz w:val="22"/>
          <w:szCs w:val="22"/>
        </w:rPr>
        <w:t>78871187696</w:t>
      </w:r>
      <w:r>
        <w:rPr>
          <w:rFonts w:ascii="Arial" w:hAnsi="Arial" w:cs="Arial"/>
          <w:sz w:val="22"/>
          <w:szCs w:val="22"/>
        </w:rPr>
        <w:t xml:space="preserve">, </w:t>
      </w:r>
      <w:r w:rsidRPr="00612E1B">
        <w:rPr>
          <w:rFonts w:ascii="Arial" w:hAnsi="Arial" w:cs="Arial"/>
          <w:sz w:val="22"/>
          <w:szCs w:val="22"/>
        </w:rPr>
        <w:t xml:space="preserve">Zdenke Čermakove 22, </w:t>
      </w:r>
    </w:p>
    <w:p w:rsidR="00612E1B" w:rsidP="00612E1B" w:rsidRDefault="00612E1B">
      <w:pPr>
        <w:rPr>
          <w:rFonts w:ascii="Arial" w:hAnsi="Arial" w:cs="Arial"/>
          <w:sz w:val="22"/>
          <w:szCs w:val="22"/>
        </w:rPr>
      </w:pPr>
      <w:r>
        <w:rPr>
          <w:rFonts w:ascii="Arial" w:hAnsi="Arial" w:cs="Arial"/>
          <w:sz w:val="22"/>
          <w:szCs w:val="22"/>
        </w:rPr>
        <w:t xml:space="preserve">10. </w:t>
      </w:r>
      <w:r w:rsidRPr="00612E1B">
        <w:rPr>
          <w:rFonts w:ascii="Arial" w:hAnsi="Arial" w:cs="Arial"/>
          <w:sz w:val="22"/>
          <w:szCs w:val="22"/>
        </w:rPr>
        <w:t>HERUC, dioničko društvo za upravljanje holding - društvima, prometne i uslužne djelatnosti</w:t>
      </w:r>
      <w:r>
        <w:rPr>
          <w:rFonts w:ascii="Arial" w:hAnsi="Arial" w:cs="Arial"/>
          <w:sz w:val="22"/>
          <w:szCs w:val="22"/>
        </w:rPr>
        <w:t>, Zagreb, OIB:</w:t>
      </w:r>
      <w:r w:rsidRPr="00612E1B">
        <w:rPr>
          <w:rFonts w:ascii="Arial" w:hAnsi="Arial" w:cs="Arial"/>
          <w:sz w:val="22"/>
          <w:szCs w:val="22"/>
        </w:rPr>
        <w:t>15650627509</w:t>
      </w:r>
      <w:r>
        <w:rPr>
          <w:rFonts w:ascii="Arial" w:hAnsi="Arial" w:cs="Arial"/>
          <w:sz w:val="22"/>
          <w:szCs w:val="22"/>
        </w:rPr>
        <w:t xml:space="preserve">, </w:t>
      </w:r>
      <w:r w:rsidRPr="00612E1B">
        <w:rPr>
          <w:rFonts w:ascii="Arial" w:hAnsi="Arial" w:cs="Arial"/>
          <w:sz w:val="22"/>
          <w:szCs w:val="22"/>
        </w:rPr>
        <w:t xml:space="preserve">Jurišićeva 3, </w:t>
      </w:r>
    </w:p>
    <w:p w:rsidR="00612E1B" w:rsidP="00612E1B" w:rsidRDefault="00612E1B">
      <w:pPr>
        <w:rPr>
          <w:rFonts w:ascii="Arial" w:hAnsi="Arial" w:cs="Arial"/>
          <w:sz w:val="22"/>
          <w:szCs w:val="22"/>
        </w:rPr>
      </w:pPr>
      <w:r>
        <w:rPr>
          <w:rFonts w:ascii="Arial" w:hAnsi="Arial" w:cs="Arial"/>
          <w:sz w:val="22"/>
          <w:szCs w:val="22"/>
        </w:rPr>
        <w:t xml:space="preserve">11. </w:t>
      </w:r>
      <w:r w:rsidRPr="00612E1B">
        <w:rPr>
          <w:rFonts w:ascii="Arial" w:hAnsi="Arial" w:cs="Arial"/>
          <w:sz w:val="22"/>
          <w:szCs w:val="22"/>
        </w:rPr>
        <w:t>IT rješenja d.o.o. za usluge</w:t>
      </w:r>
      <w:r>
        <w:rPr>
          <w:rFonts w:ascii="Arial" w:hAnsi="Arial" w:cs="Arial"/>
          <w:sz w:val="22"/>
          <w:szCs w:val="22"/>
        </w:rPr>
        <w:t>, Zagreb, OIB:</w:t>
      </w:r>
      <w:r w:rsidRPr="00612E1B">
        <w:rPr>
          <w:rFonts w:ascii="Arial" w:hAnsi="Arial" w:cs="Arial"/>
          <w:sz w:val="22"/>
          <w:szCs w:val="22"/>
        </w:rPr>
        <w:t>99392574874</w:t>
      </w:r>
      <w:r>
        <w:rPr>
          <w:rFonts w:ascii="Arial" w:hAnsi="Arial" w:cs="Arial"/>
          <w:sz w:val="22"/>
          <w:szCs w:val="22"/>
        </w:rPr>
        <w:t xml:space="preserve">, </w:t>
      </w:r>
      <w:r w:rsidRPr="00612E1B">
        <w:rPr>
          <w:rFonts w:ascii="Arial" w:hAnsi="Arial" w:cs="Arial"/>
          <w:sz w:val="22"/>
          <w:szCs w:val="22"/>
        </w:rPr>
        <w:t xml:space="preserve">Bijenička cesta 61 A, </w:t>
      </w:r>
    </w:p>
    <w:p w:rsidR="00612E1B" w:rsidP="00612E1B" w:rsidRDefault="00612E1B">
      <w:pPr>
        <w:rPr>
          <w:rFonts w:ascii="Arial" w:hAnsi="Arial" w:cs="Arial"/>
          <w:sz w:val="22"/>
          <w:szCs w:val="22"/>
        </w:rPr>
      </w:pPr>
      <w:r>
        <w:rPr>
          <w:rFonts w:ascii="Arial" w:hAnsi="Arial" w:cs="Arial"/>
          <w:sz w:val="22"/>
          <w:szCs w:val="22"/>
        </w:rPr>
        <w:t xml:space="preserve">12. </w:t>
      </w:r>
      <w:r w:rsidRPr="00612E1B">
        <w:rPr>
          <w:rFonts w:ascii="Arial" w:hAnsi="Arial" w:cs="Arial"/>
          <w:sz w:val="22"/>
          <w:szCs w:val="22"/>
        </w:rPr>
        <w:t>ITAL-OPREMANJE d.o.o. za trgovinu i usluge</w:t>
      </w:r>
      <w:r>
        <w:rPr>
          <w:rFonts w:ascii="Arial" w:hAnsi="Arial" w:cs="Arial"/>
          <w:sz w:val="22"/>
          <w:szCs w:val="22"/>
        </w:rPr>
        <w:t>, Zagreb, OIB:</w:t>
      </w:r>
      <w:r w:rsidRPr="00612E1B">
        <w:rPr>
          <w:rFonts w:ascii="Arial" w:hAnsi="Arial" w:cs="Arial"/>
          <w:sz w:val="22"/>
          <w:szCs w:val="22"/>
        </w:rPr>
        <w:t>40227381213</w:t>
      </w:r>
      <w:r>
        <w:rPr>
          <w:rFonts w:ascii="Arial" w:hAnsi="Arial" w:cs="Arial"/>
          <w:sz w:val="22"/>
          <w:szCs w:val="22"/>
        </w:rPr>
        <w:t xml:space="preserve">, </w:t>
      </w:r>
      <w:r w:rsidRPr="00612E1B">
        <w:rPr>
          <w:rFonts w:ascii="Arial" w:hAnsi="Arial" w:cs="Arial"/>
          <w:sz w:val="22"/>
          <w:szCs w:val="22"/>
        </w:rPr>
        <w:t xml:space="preserve">Turanjska 15, </w:t>
      </w:r>
    </w:p>
    <w:p w:rsidRPr="00612E1B" w:rsidR="00612E1B" w:rsidP="00612E1B" w:rsidRDefault="00612E1B">
      <w:pPr>
        <w:rPr>
          <w:rFonts w:ascii="Arial" w:hAnsi="Arial" w:cs="Arial"/>
          <w:sz w:val="22"/>
          <w:szCs w:val="22"/>
        </w:rPr>
      </w:pPr>
      <w:r>
        <w:rPr>
          <w:rFonts w:ascii="Arial" w:hAnsi="Arial" w:cs="Arial"/>
          <w:sz w:val="22"/>
          <w:szCs w:val="22"/>
        </w:rPr>
        <w:t xml:space="preserve">13. </w:t>
      </w:r>
      <w:r w:rsidRPr="00612E1B">
        <w:rPr>
          <w:rFonts w:ascii="Arial" w:hAnsi="Arial" w:cs="Arial"/>
          <w:sz w:val="22"/>
          <w:szCs w:val="22"/>
        </w:rPr>
        <w:t>M-OBLIK d</w:t>
      </w:r>
      <w:r>
        <w:rPr>
          <w:rFonts w:ascii="Arial" w:hAnsi="Arial" w:cs="Arial"/>
          <w:sz w:val="22"/>
          <w:szCs w:val="22"/>
        </w:rPr>
        <w:t>.o.o. za proizvodnju namještaja, Zagreb, OIB:</w:t>
      </w:r>
      <w:r w:rsidRPr="00612E1B">
        <w:rPr>
          <w:rFonts w:ascii="Arial" w:hAnsi="Arial" w:cs="Arial"/>
          <w:sz w:val="22"/>
          <w:szCs w:val="22"/>
        </w:rPr>
        <w:t>76757456663</w:t>
      </w:r>
      <w:r>
        <w:rPr>
          <w:rFonts w:ascii="Arial" w:hAnsi="Arial" w:cs="Arial"/>
          <w:sz w:val="22"/>
          <w:szCs w:val="22"/>
        </w:rPr>
        <w:t xml:space="preserve">, </w:t>
      </w:r>
      <w:r w:rsidRPr="00612E1B">
        <w:rPr>
          <w:rFonts w:ascii="Arial" w:hAnsi="Arial" w:cs="Arial"/>
          <w:sz w:val="22"/>
          <w:szCs w:val="22"/>
        </w:rPr>
        <w:t xml:space="preserve">Habdelićeva 4, </w:t>
      </w:r>
    </w:p>
    <w:p w:rsidR="00612E1B" w:rsidP="00612E1B" w:rsidRDefault="00612E1B">
      <w:pPr>
        <w:rPr>
          <w:rFonts w:ascii="Arial" w:hAnsi="Arial" w:cs="Arial"/>
          <w:sz w:val="22"/>
          <w:szCs w:val="22"/>
        </w:rPr>
      </w:pPr>
      <w:r>
        <w:rPr>
          <w:rFonts w:ascii="Arial" w:hAnsi="Arial" w:cs="Arial"/>
          <w:sz w:val="22"/>
          <w:szCs w:val="22"/>
        </w:rPr>
        <w:t>14.</w:t>
      </w:r>
      <w:r w:rsidRPr="00612E1B">
        <w:rPr>
          <w:rFonts w:ascii="Arial" w:hAnsi="Arial" w:cs="Arial"/>
          <w:sz w:val="22"/>
          <w:szCs w:val="22"/>
        </w:rPr>
        <w:t>METRO Cash &amp; Carry društvo s ograničenom odgovornošću za trgovinu</w:t>
      </w:r>
      <w:r>
        <w:rPr>
          <w:rFonts w:ascii="Arial" w:hAnsi="Arial" w:cs="Arial"/>
          <w:sz w:val="22"/>
          <w:szCs w:val="22"/>
        </w:rPr>
        <w:t>, Zagreb, OIB:</w:t>
      </w:r>
      <w:r w:rsidRPr="00612E1B">
        <w:rPr>
          <w:rFonts w:ascii="Arial" w:hAnsi="Arial" w:cs="Arial"/>
          <w:sz w:val="22"/>
          <w:szCs w:val="22"/>
        </w:rPr>
        <w:t>38016445738</w:t>
      </w:r>
      <w:r>
        <w:rPr>
          <w:rFonts w:ascii="Arial" w:hAnsi="Arial" w:cs="Arial"/>
          <w:sz w:val="22"/>
          <w:szCs w:val="22"/>
        </w:rPr>
        <w:t xml:space="preserve">, </w:t>
      </w:r>
      <w:r w:rsidRPr="00612E1B">
        <w:rPr>
          <w:rFonts w:ascii="Arial" w:hAnsi="Arial" w:cs="Arial"/>
          <w:sz w:val="22"/>
          <w:szCs w:val="22"/>
        </w:rPr>
        <w:t xml:space="preserve">Jankomir 31, </w:t>
      </w:r>
    </w:p>
    <w:p w:rsidRPr="00612E1B" w:rsidR="00612E1B" w:rsidP="00612E1B" w:rsidRDefault="00612E1B">
      <w:pPr>
        <w:rPr>
          <w:rFonts w:ascii="Arial" w:hAnsi="Arial" w:cs="Arial"/>
          <w:sz w:val="22"/>
          <w:szCs w:val="22"/>
        </w:rPr>
      </w:pPr>
      <w:r>
        <w:rPr>
          <w:rFonts w:ascii="Arial" w:hAnsi="Arial" w:cs="Arial"/>
          <w:sz w:val="22"/>
          <w:szCs w:val="22"/>
        </w:rPr>
        <w:t xml:space="preserve">15. </w:t>
      </w:r>
      <w:r w:rsidRPr="00612E1B">
        <w:rPr>
          <w:rFonts w:ascii="Arial" w:hAnsi="Arial" w:cs="Arial"/>
          <w:sz w:val="22"/>
          <w:szCs w:val="22"/>
        </w:rPr>
        <w:t>IGOR PAHLJINA, AMBALAŽA IN, OBRT ZA USLUGE I TRGOVINU, VL. IGOR PAHLJINA I NENAD POZNIĆ</w:t>
      </w:r>
      <w:r>
        <w:rPr>
          <w:rFonts w:ascii="Arial" w:hAnsi="Arial" w:cs="Arial"/>
          <w:sz w:val="22"/>
          <w:szCs w:val="22"/>
        </w:rPr>
        <w:t>, Zagreb, OIB:</w:t>
      </w:r>
      <w:r w:rsidRPr="00612E1B">
        <w:rPr>
          <w:rFonts w:ascii="Arial" w:hAnsi="Arial" w:cs="Arial"/>
          <w:sz w:val="22"/>
          <w:szCs w:val="22"/>
        </w:rPr>
        <w:t>97213576606</w:t>
      </w:r>
      <w:r>
        <w:rPr>
          <w:rFonts w:ascii="Arial" w:hAnsi="Arial" w:cs="Arial"/>
          <w:sz w:val="22"/>
          <w:szCs w:val="22"/>
        </w:rPr>
        <w:t xml:space="preserve">, </w:t>
      </w:r>
      <w:r w:rsidRPr="00612E1B">
        <w:rPr>
          <w:rFonts w:ascii="Arial" w:hAnsi="Arial" w:cs="Arial"/>
          <w:sz w:val="22"/>
          <w:szCs w:val="22"/>
        </w:rPr>
        <w:t xml:space="preserve">Žuti Dol 29,  </w:t>
      </w:r>
    </w:p>
    <w:p w:rsidR="00612E1B" w:rsidP="00612E1B" w:rsidRDefault="00612E1B">
      <w:pPr>
        <w:rPr>
          <w:rFonts w:ascii="Arial" w:hAnsi="Arial" w:cs="Arial"/>
          <w:sz w:val="22"/>
          <w:szCs w:val="22"/>
        </w:rPr>
      </w:pPr>
      <w:r>
        <w:rPr>
          <w:rFonts w:ascii="Arial" w:hAnsi="Arial" w:cs="Arial"/>
          <w:sz w:val="22"/>
          <w:szCs w:val="22"/>
        </w:rPr>
        <w:t xml:space="preserve">16. </w:t>
      </w:r>
      <w:r w:rsidRPr="00612E1B">
        <w:rPr>
          <w:rFonts w:ascii="Arial" w:hAnsi="Arial" w:cs="Arial"/>
          <w:sz w:val="22"/>
          <w:szCs w:val="22"/>
        </w:rPr>
        <w:t>PERNOD RICARD CROATIA d.o.o. za trgovinu i usluge</w:t>
      </w:r>
      <w:r>
        <w:rPr>
          <w:rFonts w:ascii="Arial" w:hAnsi="Arial" w:cs="Arial"/>
          <w:sz w:val="22"/>
          <w:szCs w:val="22"/>
        </w:rPr>
        <w:t xml:space="preserve">, Zagreb, OIB:45484104337, </w:t>
      </w:r>
      <w:r w:rsidRPr="00612E1B">
        <w:rPr>
          <w:rFonts w:ascii="Arial" w:hAnsi="Arial" w:cs="Arial"/>
          <w:sz w:val="22"/>
          <w:szCs w:val="22"/>
        </w:rPr>
        <w:t xml:space="preserve">Avenija Većeslava Holjevca 40, </w:t>
      </w:r>
    </w:p>
    <w:p w:rsidRPr="00612E1B" w:rsidR="00612E1B" w:rsidP="00612E1B" w:rsidRDefault="00612E1B">
      <w:pPr>
        <w:rPr>
          <w:rFonts w:ascii="Arial" w:hAnsi="Arial" w:cs="Arial"/>
          <w:sz w:val="22"/>
          <w:szCs w:val="22"/>
        </w:rPr>
      </w:pPr>
      <w:r>
        <w:rPr>
          <w:rFonts w:ascii="Arial" w:hAnsi="Arial" w:cs="Arial"/>
          <w:sz w:val="22"/>
          <w:szCs w:val="22"/>
        </w:rPr>
        <w:t xml:space="preserve">17. </w:t>
      </w:r>
      <w:r w:rsidRPr="00612E1B">
        <w:rPr>
          <w:rFonts w:ascii="Arial" w:hAnsi="Arial" w:cs="Arial"/>
          <w:sz w:val="22"/>
          <w:szCs w:val="22"/>
        </w:rPr>
        <w:t>PLIN EXPRESS jednostavno društvo s ograničenom od</w:t>
      </w:r>
      <w:r>
        <w:rPr>
          <w:rFonts w:ascii="Arial" w:hAnsi="Arial" w:cs="Arial"/>
          <w:sz w:val="22"/>
          <w:szCs w:val="22"/>
        </w:rPr>
        <w:t>govornošću za usluge i trgovinu, Kostrena, OIB:</w:t>
      </w:r>
      <w:r w:rsidRPr="00612E1B">
        <w:rPr>
          <w:rFonts w:ascii="Arial" w:hAnsi="Arial" w:cs="Arial"/>
          <w:sz w:val="22"/>
          <w:szCs w:val="22"/>
        </w:rPr>
        <w:t>48885697066</w:t>
      </w:r>
      <w:r>
        <w:rPr>
          <w:rFonts w:ascii="Arial" w:hAnsi="Arial" w:cs="Arial"/>
          <w:sz w:val="22"/>
          <w:szCs w:val="22"/>
        </w:rPr>
        <w:t xml:space="preserve">, </w:t>
      </w:r>
      <w:r w:rsidRPr="00612E1B">
        <w:rPr>
          <w:rFonts w:ascii="Arial" w:hAnsi="Arial" w:cs="Arial"/>
          <w:sz w:val="22"/>
          <w:szCs w:val="22"/>
        </w:rPr>
        <w:t xml:space="preserve">Perovići 1,  </w:t>
      </w:r>
    </w:p>
    <w:p w:rsidR="00612E1B" w:rsidP="00612E1B" w:rsidRDefault="00612E1B">
      <w:pPr>
        <w:rPr>
          <w:rFonts w:ascii="Arial" w:hAnsi="Arial" w:cs="Arial"/>
          <w:sz w:val="22"/>
          <w:szCs w:val="22"/>
        </w:rPr>
      </w:pPr>
      <w:r>
        <w:rPr>
          <w:rFonts w:ascii="Arial" w:hAnsi="Arial" w:cs="Arial"/>
          <w:sz w:val="22"/>
          <w:szCs w:val="22"/>
        </w:rPr>
        <w:t xml:space="preserve">18. </w:t>
      </w:r>
      <w:r w:rsidRPr="00612E1B">
        <w:rPr>
          <w:rFonts w:ascii="Arial" w:hAnsi="Arial" w:cs="Arial"/>
          <w:sz w:val="22"/>
          <w:szCs w:val="22"/>
        </w:rPr>
        <w:t>Poljoprivredna zadruga VRBNIK</w:t>
      </w:r>
      <w:r>
        <w:rPr>
          <w:rFonts w:ascii="Arial" w:hAnsi="Arial" w:cs="Arial"/>
          <w:sz w:val="22"/>
          <w:szCs w:val="22"/>
        </w:rPr>
        <w:t>, Vrbnik, OIB:</w:t>
      </w:r>
      <w:r w:rsidRPr="00612E1B">
        <w:rPr>
          <w:rFonts w:ascii="Arial" w:hAnsi="Arial" w:cs="Arial"/>
          <w:sz w:val="22"/>
          <w:szCs w:val="22"/>
        </w:rPr>
        <w:t>38051863635</w:t>
      </w:r>
      <w:r>
        <w:rPr>
          <w:rFonts w:ascii="Arial" w:hAnsi="Arial" w:cs="Arial"/>
          <w:sz w:val="22"/>
          <w:szCs w:val="22"/>
        </w:rPr>
        <w:t>,</w:t>
      </w:r>
      <w:r w:rsidRPr="00612E1B">
        <w:rPr>
          <w:rFonts w:ascii="Arial" w:hAnsi="Arial" w:cs="Arial"/>
          <w:sz w:val="22"/>
          <w:szCs w:val="22"/>
        </w:rPr>
        <w:tab/>
        <w:t xml:space="preserve">Namori 2, </w:t>
      </w:r>
    </w:p>
    <w:p w:rsidR="00612E1B" w:rsidP="00612E1B" w:rsidRDefault="00612E1B">
      <w:pPr>
        <w:rPr>
          <w:rFonts w:ascii="Arial" w:hAnsi="Arial" w:cs="Arial"/>
          <w:sz w:val="22"/>
          <w:szCs w:val="22"/>
        </w:rPr>
      </w:pPr>
      <w:r>
        <w:rPr>
          <w:rFonts w:ascii="Arial" w:hAnsi="Arial" w:cs="Arial"/>
          <w:sz w:val="22"/>
          <w:szCs w:val="22"/>
        </w:rPr>
        <w:t>19.</w:t>
      </w:r>
      <w:r w:rsidRPr="00612E1B">
        <w:t xml:space="preserve"> </w:t>
      </w:r>
      <w:r w:rsidRPr="00612E1B">
        <w:rPr>
          <w:rFonts w:ascii="Arial" w:hAnsi="Arial" w:cs="Arial"/>
          <w:sz w:val="22"/>
          <w:szCs w:val="22"/>
        </w:rPr>
        <w:t>REHAK USLUGE d.o.o. za trgovinu i usluge</w:t>
      </w:r>
      <w:r>
        <w:rPr>
          <w:rFonts w:ascii="Arial" w:hAnsi="Arial" w:cs="Arial"/>
          <w:sz w:val="22"/>
          <w:szCs w:val="22"/>
        </w:rPr>
        <w:t>, Zagreb, OIB:</w:t>
      </w:r>
      <w:r w:rsidRPr="00612E1B">
        <w:rPr>
          <w:rFonts w:ascii="Arial" w:hAnsi="Arial" w:cs="Arial"/>
          <w:sz w:val="22"/>
          <w:szCs w:val="22"/>
        </w:rPr>
        <w:t>78489520015</w:t>
      </w:r>
      <w:r>
        <w:rPr>
          <w:rFonts w:ascii="Arial" w:hAnsi="Arial" w:cs="Arial"/>
          <w:sz w:val="22"/>
          <w:szCs w:val="22"/>
        </w:rPr>
        <w:t xml:space="preserve">, </w:t>
      </w:r>
      <w:r w:rsidRPr="00612E1B">
        <w:rPr>
          <w:rFonts w:ascii="Arial" w:hAnsi="Arial" w:cs="Arial"/>
          <w:sz w:val="22"/>
          <w:szCs w:val="22"/>
        </w:rPr>
        <w:t xml:space="preserve">Kamenarka 28 E, </w:t>
      </w:r>
    </w:p>
    <w:p w:rsidRPr="00612E1B" w:rsidR="00612E1B" w:rsidP="00612E1B" w:rsidRDefault="00612E1B">
      <w:pPr>
        <w:rPr>
          <w:rFonts w:ascii="Arial" w:hAnsi="Arial" w:cs="Arial"/>
          <w:sz w:val="22"/>
          <w:szCs w:val="22"/>
        </w:rPr>
      </w:pPr>
      <w:r>
        <w:rPr>
          <w:rFonts w:ascii="Arial" w:hAnsi="Arial" w:cs="Arial"/>
          <w:sz w:val="22"/>
          <w:szCs w:val="22"/>
        </w:rPr>
        <w:t xml:space="preserve">20. </w:t>
      </w:r>
      <w:r w:rsidRPr="00612E1B">
        <w:rPr>
          <w:rFonts w:ascii="Arial" w:hAnsi="Arial" w:cs="Arial"/>
          <w:sz w:val="22"/>
          <w:szCs w:val="22"/>
        </w:rPr>
        <w:t>SMJELI, d.o.o. za proizvodnju i preradu mesa</w:t>
      </w:r>
      <w:r>
        <w:rPr>
          <w:rFonts w:ascii="Arial" w:hAnsi="Arial" w:cs="Arial"/>
          <w:sz w:val="22"/>
          <w:szCs w:val="22"/>
        </w:rPr>
        <w:t xml:space="preserve">, Dugopolje, OIB:44985079850, </w:t>
      </w:r>
      <w:r w:rsidRPr="00612E1B">
        <w:rPr>
          <w:rFonts w:ascii="Arial" w:hAnsi="Arial" w:cs="Arial"/>
          <w:sz w:val="22"/>
          <w:szCs w:val="22"/>
        </w:rPr>
        <w:t xml:space="preserve">Domovinskog rata 203, </w:t>
      </w:r>
    </w:p>
    <w:p w:rsidR="00612E1B" w:rsidP="00612E1B" w:rsidRDefault="00612E1B">
      <w:pPr>
        <w:rPr>
          <w:rFonts w:ascii="Arial" w:hAnsi="Arial" w:cs="Arial"/>
          <w:sz w:val="22"/>
          <w:szCs w:val="22"/>
        </w:rPr>
      </w:pPr>
      <w:r>
        <w:rPr>
          <w:rFonts w:ascii="Arial" w:hAnsi="Arial" w:cs="Arial"/>
          <w:sz w:val="22"/>
          <w:szCs w:val="22"/>
        </w:rPr>
        <w:t xml:space="preserve">21. </w:t>
      </w:r>
      <w:r w:rsidRPr="00612E1B">
        <w:rPr>
          <w:rFonts w:ascii="Arial" w:hAnsi="Arial" w:cs="Arial"/>
          <w:sz w:val="22"/>
          <w:szCs w:val="22"/>
        </w:rPr>
        <w:t>SUPER-MES, društvo s ograničenom odgovornošću za proizvodnju i trgovinu mesa i mesnih prerađevina</w:t>
      </w:r>
      <w:r>
        <w:rPr>
          <w:rFonts w:ascii="Arial" w:hAnsi="Arial" w:cs="Arial"/>
          <w:sz w:val="22"/>
          <w:szCs w:val="22"/>
        </w:rPr>
        <w:t>, Samobor, OIB:</w:t>
      </w:r>
      <w:r w:rsidRPr="00612E1B">
        <w:rPr>
          <w:rFonts w:ascii="Arial" w:hAnsi="Arial" w:cs="Arial"/>
          <w:sz w:val="22"/>
          <w:szCs w:val="22"/>
        </w:rPr>
        <w:t>35857672807</w:t>
      </w:r>
      <w:r>
        <w:rPr>
          <w:rFonts w:ascii="Arial" w:hAnsi="Arial" w:cs="Arial"/>
          <w:sz w:val="22"/>
          <w:szCs w:val="22"/>
        </w:rPr>
        <w:t>,</w:t>
      </w:r>
      <w:r w:rsidRPr="00612E1B">
        <w:rPr>
          <w:rFonts w:ascii="Arial" w:hAnsi="Arial" w:cs="Arial"/>
          <w:sz w:val="22"/>
          <w:szCs w:val="22"/>
        </w:rPr>
        <w:tab/>
        <w:t xml:space="preserve">Josipa Jelačića 146, </w:t>
      </w:r>
    </w:p>
    <w:p w:rsidR="00612E1B" w:rsidP="00612E1B" w:rsidRDefault="00612E1B">
      <w:pPr>
        <w:rPr>
          <w:rFonts w:ascii="Arial" w:hAnsi="Arial" w:cs="Arial"/>
          <w:sz w:val="22"/>
          <w:szCs w:val="22"/>
        </w:rPr>
      </w:pPr>
      <w:r>
        <w:rPr>
          <w:rFonts w:ascii="Arial" w:hAnsi="Arial" w:cs="Arial"/>
          <w:sz w:val="22"/>
          <w:szCs w:val="22"/>
        </w:rPr>
        <w:t xml:space="preserve">22. </w:t>
      </w:r>
      <w:r w:rsidRPr="00612E1B">
        <w:rPr>
          <w:rFonts w:ascii="Arial" w:hAnsi="Arial" w:cs="Arial"/>
          <w:sz w:val="22"/>
          <w:szCs w:val="22"/>
        </w:rPr>
        <w:t>SUPERIOR SENSUM društvo s ograničenom odgovornošću za njegu i održavanje tijela, trgovinu i usluge</w:t>
      </w:r>
      <w:r>
        <w:rPr>
          <w:rFonts w:ascii="Arial" w:hAnsi="Arial" w:cs="Arial"/>
          <w:sz w:val="22"/>
          <w:szCs w:val="22"/>
        </w:rPr>
        <w:t>, Zagreb, OIB:</w:t>
      </w:r>
      <w:r w:rsidRPr="00612E1B">
        <w:rPr>
          <w:rFonts w:ascii="Arial" w:hAnsi="Arial" w:cs="Arial"/>
          <w:sz w:val="22"/>
          <w:szCs w:val="22"/>
        </w:rPr>
        <w:t>96144161546</w:t>
      </w:r>
      <w:r>
        <w:rPr>
          <w:rFonts w:ascii="Arial" w:hAnsi="Arial" w:cs="Arial"/>
          <w:sz w:val="22"/>
          <w:szCs w:val="22"/>
        </w:rPr>
        <w:t xml:space="preserve">, </w:t>
      </w:r>
      <w:r w:rsidRPr="00612E1B">
        <w:rPr>
          <w:rFonts w:ascii="Arial" w:hAnsi="Arial" w:cs="Arial"/>
          <w:sz w:val="22"/>
          <w:szCs w:val="22"/>
        </w:rPr>
        <w:t xml:space="preserve">Jarun 49, </w:t>
      </w:r>
    </w:p>
    <w:p w:rsidRPr="00612E1B" w:rsidR="00612E1B" w:rsidP="00612E1B" w:rsidRDefault="00612E1B">
      <w:pPr>
        <w:rPr>
          <w:rFonts w:ascii="Arial" w:hAnsi="Arial" w:cs="Arial"/>
          <w:sz w:val="22"/>
          <w:szCs w:val="22"/>
        </w:rPr>
      </w:pPr>
      <w:r>
        <w:rPr>
          <w:rFonts w:ascii="Arial" w:hAnsi="Arial" w:cs="Arial"/>
          <w:sz w:val="22"/>
          <w:szCs w:val="22"/>
        </w:rPr>
        <w:t xml:space="preserve">23. </w:t>
      </w:r>
      <w:r w:rsidRPr="00612E1B">
        <w:rPr>
          <w:rFonts w:ascii="Arial" w:hAnsi="Arial" w:cs="Arial"/>
          <w:sz w:val="22"/>
          <w:szCs w:val="22"/>
        </w:rPr>
        <w:t>T.Č.T. d.o.o. za trgovinu, ugostiteljstvo i graditeljstvo</w:t>
      </w:r>
      <w:r>
        <w:rPr>
          <w:rFonts w:ascii="Arial" w:hAnsi="Arial" w:cs="Arial"/>
          <w:sz w:val="22"/>
          <w:szCs w:val="22"/>
        </w:rPr>
        <w:t>, Zagreb, OIB:</w:t>
      </w:r>
      <w:r w:rsidRPr="00612E1B">
        <w:rPr>
          <w:rFonts w:ascii="Arial" w:hAnsi="Arial" w:cs="Arial"/>
          <w:sz w:val="22"/>
          <w:szCs w:val="22"/>
        </w:rPr>
        <w:t>50908373163</w:t>
      </w:r>
      <w:r>
        <w:rPr>
          <w:rFonts w:ascii="Arial" w:hAnsi="Arial" w:cs="Arial"/>
          <w:sz w:val="22"/>
          <w:szCs w:val="22"/>
        </w:rPr>
        <w:t xml:space="preserve">, </w:t>
      </w:r>
      <w:r w:rsidRPr="00612E1B">
        <w:rPr>
          <w:rFonts w:ascii="Arial" w:hAnsi="Arial" w:cs="Arial"/>
          <w:sz w:val="22"/>
          <w:szCs w:val="22"/>
        </w:rPr>
        <w:t xml:space="preserve">Ilica 191, </w:t>
      </w:r>
    </w:p>
    <w:p w:rsidRPr="00612E1B" w:rsidR="00612E1B" w:rsidP="00612E1B" w:rsidRDefault="00612E1B">
      <w:pPr>
        <w:rPr>
          <w:rFonts w:ascii="Arial" w:hAnsi="Arial" w:cs="Arial"/>
          <w:sz w:val="22"/>
          <w:szCs w:val="22"/>
        </w:rPr>
      </w:pPr>
      <w:r>
        <w:rPr>
          <w:rFonts w:ascii="Arial" w:hAnsi="Arial" w:cs="Arial"/>
          <w:sz w:val="22"/>
          <w:szCs w:val="22"/>
        </w:rPr>
        <w:t xml:space="preserve">24. </w:t>
      </w:r>
      <w:r w:rsidRPr="00612E1B">
        <w:rPr>
          <w:rFonts w:ascii="Arial" w:hAnsi="Arial" w:cs="Arial"/>
          <w:sz w:val="22"/>
          <w:szCs w:val="22"/>
        </w:rPr>
        <w:t>DENIS VAROVIĆ, vl.CROFISH, obrt za trgovinu i prijevoz</w:t>
      </w:r>
      <w:r>
        <w:rPr>
          <w:rFonts w:ascii="Arial" w:hAnsi="Arial" w:cs="Arial"/>
          <w:sz w:val="22"/>
          <w:szCs w:val="22"/>
        </w:rPr>
        <w:t xml:space="preserve">, Koprivnica, OIB:76605561149, </w:t>
      </w:r>
      <w:r w:rsidRPr="00612E1B">
        <w:rPr>
          <w:rFonts w:ascii="Arial" w:hAnsi="Arial" w:cs="Arial"/>
          <w:sz w:val="22"/>
          <w:szCs w:val="22"/>
        </w:rPr>
        <w:t xml:space="preserve">Ivana Generalića 3, </w:t>
      </w:r>
    </w:p>
    <w:p w:rsidRPr="00612E1B" w:rsidR="00612E1B" w:rsidP="00612E1B" w:rsidRDefault="00612E1B">
      <w:pPr>
        <w:rPr>
          <w:rFonts w:ascii="Arial" w:hAnsi="Arial" w:cs="Arial"/>
          <w:sz w:val="22"/>
          <w:szCs w:val="22"/>
        </w:rPr>
      </w:pPr>
      <w:r>
        <w:rPr>
          <w:rFonts w:ascii="Arial" w:hAnsi="Arial" w:cs="Arial"/>
          <w:sz w:val="22"/>
          <w:szCs w:val="22"/>
        </w:rPr>
        <w:t xml:space="preserve">25. </w:t>
      </w:r>
      <w:r w:rsidRPr="00612E1B">
        <w:rPr>
          <w:rFonts w:ascii="Arial" w:hAnsi="Arial" w:cs="Arial"/>
          <w:sz w:val="22"/>
          <w:szCs w:val="22"/>
        </w:rPr>
        <w:t>VELINCI društvo s ograničenom odgovornošću za trgovinu i usluge</w:t>
      </w:r>
      <w:r>
        <w:rPr>
          <w:rFonts w:ascii="Arial" w:hAnsi="Arial" w:cs="Arial"/>
          <w:sz w:val="22"/>
          <w:szCs w:val="22"/>
        </w:rPr>
        <w:t>, Zagreb, OIB:</w:t>
      </w:r>
      <w:r w:rsidRPr="00612E1B">
        <w:rPr>
          <w:rFonts w:ascii="Arial" w:hAnsi="Arial" w:cs="Arial"/>
          <w:sz w:val="22"/>
          <w:szCs w:val="22"/>
        </w:rPr>
        <w:t>24173286699</w:t>
      </w:r>
      <w:r>
        <w:rPr>
          <w:rFonts w:ascii="Arial" w:hAnsi="Arial" w:cs="Arial"/>
          <w:sz w:val="22"/>
          <w:szCs w:val="22"/>
        </w:rPr>
        <w:t xml:space="preserve">, </w:t>
      </w:r>
      <w:r w:rsidRPr="00612E1B">
        <w:rPr>
          <w:rFonts w:ascii="Arial" w:hAnsi="Arial" w:cs="Arial"/>
          <w:sz w:val="22"/>
          <w:szCs w:val="22"/>
        </w:rPr>
        <w:t xml:space="preserve">Blaža Lorkovića 1, </w:t>
      </w:r>
    </w:p>
    <w:p w:rsidRPr="00612E1B" w:rsidR="00612E1B" w:rsidP="00612E1B" w:rsidRDefault="00612E1B">
      <w:pPr>
        <w:rPr>
          <w:rFonts w:ascii="Arial" w:hAnsi="Arial" w:cs="Arial"/>
          <w:sz w:val="22"/>
          <w:szCs w:val="22"/>
        </w:rPr>
      </w:pPr>
      <w:r>
        <w:rPr>
          <w:rFonts w:ascii="Arial" w:hAnsi="Arial" w:cs="Arial"/>
          <w:sz w:val="22"/>
          <w:szCs w:val="22"/>
        </w:rPr>
        <w:t xml:space="preserve">26. </w:t>
      </w:r>
      <w:r w:rsidRPr="00612E1B">
        <w:rPr>
          <w:rFonts w:ascii="Arial" w:hAnsi="Arial" w:cs="Arial"/>
          <w:sz w:val="22"/>
          <w:szCs w:val="22"/>
        </w:rPr>
        <w:t>VESTOK društvo s ograničenom odgovornošću z</w:t>
      </w:r>
      <w:r>
        <w:rPr>
          <w:rFonts w:ascii="Arial" w:hAnsi="Arial" w:cs="Arial"/>
          <w:sz w:val="22"/>
          <w:szCs w:val="22"/>
        </w:rPr>
        <w:t xml:space="preserve">a trgovinu i usluge, Zagreb, OIB:74652909427, </w:t>
      </w:r>
      <w:r w:rsidRPr="00612E1B">
        <w:rPr>
          <w:rFonts w:ascii="Arial" w:hAnsi="Arial" w:cs="Arial"/>
          <w:sz w:val="22"/>
          <w:szCs w:val="22"/>
        </w:rPr>
        <w:t xml:space="preserve">Savska cesta 179, </w:t>
      </w:r>
    </w:p>
    <w:p w:rsidRPr="00612E1B" w:rsidR="00612E1B" w:rsidP="00612E1B" w:rsidRDefault="00612E1B">
      <w:pPr>
        <w:rPr>
          <w:rFonts w:ascii="Arial" w:hAnsi="Arial" w:cs="Arial"/>
          <w:sz w:val="22"/>
          <w:szCs w:val="22"/>
        </w:rPr>
      </w:pPr>
      <w:r>
        <w:rPr>
          <w:rFonts w:ascii="Arial" w:hAnsi="Arial" w:cs="Arial"/>
          <w:sz w:val="22"/>
          <w:szCs w:val="22"/>
        </w:rPr>
        <w:t xml:space="preserve">27. </w:t>
      </w:r>
      <w:r w:rsidRPr="00612E1B">
        <w:rPr>
          <w:rFonts w:ascii="Arial" w:hAnsi="Arial" w:cs="Arial"/>
          <w:sz w:val="22"/>
          <w:szCs w:val="22"/>
        </w:rPr>
        <w:t>VINOLOG d.o.o. za proizvodnju, trgovinu i usluge</w:t>
      </w:r>
      <w:r>
        <w:rPr>
          <w:rFonts w:ascii="Arial" w:hAnsi="Arial" w:cs="Arial"/>
          <w:sz w:val="22"/>
          <w:szCs w:val="22"/>
        </w:rPr>
        <w:t>, Zagreb, OIB:</w:t>
      </w:r>
      <w:r w:rsidRPr="00612E1B">
        <w:rPr>
          <w:rFonts w:ascii="Arial" w:hAnsi="Arial" w:cs="Arial"/>
          <w:sz w:val="22"/>
          <w:szCs w:val="22"/>
        </w:rPr>
        <w:t>23029742813</w:t>
      </w:r>
      <w:r>
        <w:rPr>
          <w:rFonts w:ascii="Arial" w:hAnsi="Arial" w:cs="Arial"/>
          <w:sz w:val="22"/>
          <w:szCs w:val="22"/>
        </w:rPr>
        <w:t xml:space="preserve">, </w:t>
      </w:r>
      <w:r w:rsidRPr="00612E1B">
        <w:rPr>
          <w:rFonts w:ascii="Arial" w:hAnsi="Arial" w:cs="Arial"/>
          <w:sz w:val="22"/>
          <w:szCs w:val="22"/>
        </w:rPr>
        <w:t xml:space="preserve">Ulica Božidara Adžije 34, </w:t>
      </w:r>
    </w:p>
    <w:p w:rsidR="00612E1B" w:rsidP="00612E1B" w:rsidRDefault="00612E1B">
      <w:pPr>
        <w:rPr>
          <w:rFonts w:ascii="Arial" w:hAnsi="Arial" w:cs="Arial"/>
          <w:sz w:val="22"/>
          <w:szCs w:val="22"/>
        </w:rPr>
      </w:pPr>
      <w:r>
        <w:rPr>
          <w:rFonts w:ascii="Arial" w:hAnsi="Arial" w:cs="Arial"/>
          <w:sz w:val="22"/>
          <w:szCs w:val="22"/>
        </w:rPr>
        <w:t xml:space="preserve">28. </w:t>
      </w:r>
      <w:r w:rsidRPr="00612E1B">
        <w:rPr>
          <w:rFonts w:ascii="Arial" w:hAnsi="Arial" w:cs="Arial"/>
          <w:sz w:val="22"/>
          <w:szCs w:val="22"/>
        </w:rPr>
        <w:t>GORAN VRUČINIĆ vl.</w:t>
      </w:r>
      <w:r>
        <w:rPr>
          <w:rFonts w:ascii="Arial" w:hAnsi="Arial" w:cs="Arial"/>
          <w:sz w:val="22"/>
          <w:szCs w:val="22"/>
        </w:rPr>
        <w:t xml:space="preserve"> </w:t>
      </w:r>
      <w:r w:rsidRPr="00612E1B">
        <w:rPr>
          <w:rFonts w:ascii="Arial" w:hAnsi="Arial" w:cs="Arial"/>
          <w:sz w:val="22"/>
          <w:szCs w:val="22"/>
        </w:rPr>
        <w:t>UGOSTITELJSKI OBRT "PLACA" VRBNIK</w:t>
      </w:r>
      <w:r>
        <w:rPr>
          <w:rFonts w:ascii="Arial" w:hAnsi="Arial" w:cs="Arial"/>
          <w:sz w:val="22"/>
          <w:szCs w:val="22"/>
        </w:rPr>
        <w:t xml:space="preserve">, </w:t>
      </w:r>
      <w:r w:rsidRPr="00612E1B">
        <w:rPr>
          <w:rFonts w:ascii="Arial" w:hAnsi="Arial" w:cs="Arial"/>
          <w:sz w:val="22"/>
          <w:szCs w:val="22"/>
        </w:rPr>
        <w:t>Zagreb / Vrbnik</w:t>
      </w:r>
      <w:r>
        <w:rPr>
          <w:rFonts w:ascii="Arial" w:hAnsi="Arial" w:cs="Arial"/>
          <w:sz w:val="22"/>
          <w:szCs w:val="22"/>
        </w:rPr>
        <w:t>, OIB:</w:t>
      </w:r>
      <w:r w:rsidRPr="00612E1B">
        <w:rPr>
          <w:rFonts w:ascii="Arial" w:hAnsi="Arial" w:cs="Arial"/>
          <w:sz w:val="22"/>
          <w:szCs w:val="22"/>
        </w:rPr>
        <w:t>21281093264</w:t>
      </w:r>
      <w:r>
        <w:rPr>
          <w:rFonts w:ascii="Arial" w:hAnsi="Arial" w:cs="Arial"/>
          <w:sz w:val="22"/>
          <w:szCs w:val="22"/>
        </w:rPr>
        <w:t xml:space="preserve">, </w:t>
      </w:r>
      <w:r w:rsidRPr="00612E1B">
        <w:rPr>
          <w:rFonts w:ascii="Arial" w:hAnsi="Arial" w:cs="Arial"/>
          <w:sz w:val="22"/>
          <w:szCs w:val="22"/>
        </w:rPr>
        <w:t>Omiška Ulica</w:t>
      </w:r>
      <w:r>
        <w:rPr>
          <w:rFonts w:ascii="Arial" w:hAnsi="Arial" w:cs="Arial"/>
          <w:sz w:val="22"/>
          <w:szCs w:val="22"/>
        </w:rPr>
        <w:t xml:space="preserve"> 14 / Placa Vrbničkog Statuta 6</w:t>
      </w:r>
      <w:r w:rsidRPr="00612E1B">
        <w:rPr>
          <w:rFonts w:ascii="Arial" w:hAnsi="Arial" w:cs="Arial"/>
          <w:sz w:val="22"/>
          <w:szCs w:val="22"/>
        </w:rPr>
        <w:t xml:space="preserve"> </w:t>
      </w:r>
    </w:p>
    <w:p w:rsidRPr="00BD7299" w:rsidR="002B777A" w:rsidP="00612E1B" w:rsidRDefault="002B777A">
      <w:pPr>
        <w:rPr>
          <w:rFonts w:ascii="Arial" w:hAnsi="Arial" w:cs="Arial"/>
          <w:sz w:val="22"/>
          <w:szCs w:val="22"/>
        </w:rPr>
      </w:pPr>
      <w:r>
        <w:rPr>
          <w:rFonts w:ascii="Arial" w:hAnsi="Arial" w:cs="Arial"/>
          <w:sz w:val="22"/>
          <w:szCs w:val="22"/>
        </w:rPr>
        <w:t xml:space="preserve">29. </w:t>
      </w:r>
      <w:r w:rsidRPr="002B777A">
        <w:rPr>
          <w:rFonts w:ascii="Arial" w:hAnsi="Arial" w:cs="Arial"/>
          <w:sz w:val="22"/>
          <w:szCs w:val="22"/>
        </w:rPr>
        <w:t>ERSTE&amp;STEIERMÄRKISCHE BANKA dioničko društvo</w:t>
      </w:r>
      <w:r>
        <w:rPr>
          <w:rFonts w:ascii="Arial" w:hAnsi="Arial" w:cs="Arial"/>
          <w:sz w:val="22"/>
          <w:szCs w:val="22"/>
        </w:rPr>
        <w:t>, Rijeka, OIB:</w:t>
      </w:r>
      <w:r w:rsidRPr="002B777A">
        <w:rPr>
          <w:rFonts w:ascii="Arial" w:hAnsi="Arial" w:cs="Arial"/>
          <w:sz w:val="22"/>
          <w:szCs w:val="22"/>
        </w:rPr>
        <w:t>23057039320</w:t>
      </w:r>
      <w:r>
        <w:rPr>
          <w:rFonts w:ascii="Arial" w:hAnsi="Arial" w:cs="Arial"/>
          <w:sz w:val="22"/>
          <w:szCs w:val="22"/>
        </w:rPr>
        <w:t>, Jadranski Trg 3a</w:t>
      </w:r>
    </w:p>
    <w:p w:rsidR="00BD7299" w:rsidP="00392731" w:rsidRDefault="00BD7299">
      <w:pPr>
        <w:rPr>
          <w:rFonts w:ascii="Arial" w:hAnsi="Arial" w:cs="Arial"/>
          <w:sz w:val="22"/>
          <w:szCs w:val="22"/>
        </w:rPr>
      </w:pPr>
    </w:p>
    <w:p w:rsidR="00CB0163" w:rsidP="00CB0163" w:rsidRDefault="00CB0163">
      <w:pPr>
        <w:rPr>
          <w:rFonts w:ascii="Arial" w:hAnsi="Arial" w:cs="Arial"/>
          <w:sz w:val="22"/>
          <w:szCs w:val="22"/>
        </w:rPr>
      </w:pPr>
      <w:r w:rsidRPr="00B86220">
        <w:rPr>
          <w:rFonts w:ascii="Arial" w:hAnsi="Arial" w:cs="Arial"/>
          <w:sz w:val="22"/>
          <w:szCs w:val="22"/>
        </w:rPr>
        <w:t xml:space="preserve">Utvrđuje se da je u ovom predstečajnom postupku utvrđeno tražbina u iznosu od ukupno </w:t>
      </w:r>
      <w:r w:rsidR="00BD7299">
        <w:rPr>
          <w:rFonts w:ascii="Arial" w:hAnsi="Arial" w:cs="Arial"/>
          <w:sz w:val="22"/>
          <w:szCs w:val="22"/>
        </w:rPr>
        <w:t>2.510.899,41</w:t>
      </w:r>
      <w:r w:rsidR="002F2260">
        <w:rPr>
          <w:rFonts w:ascii="Arial" w:hAnsi="Arial" w:cs="Arial"/>
          <w:sz w:val="22"/>
          <w:szCs w:val="22"/>
        </w:rPr>
        <w:t xml:space="preserve"> </w:t>
      </w:r>
      <w:r w:rsidRPr="00B86220">
        <w:rPr>
          <w:rFonts w:ascii="Arial" w:hAnsi="Arial" w:cs="Arial"/>
          <w:sz w:val="22"/>
          <w:szCs w:val="22"/>
        </w:rPr>
        <w:t>kune</w:t>
      </w:r>
      <w:r w:rsidR="00AA4004">
        <w:rPr>
          <w:rFonts w:ascii="Arial" w:hAnsi="Arial" w:cs="Arial"/>
          <w:sz w:val="22"/>
          <w:szCs w:val="22"/>
        </w:rPr>
        <w:t xml:space="preserve"> </w:t>
      </w:r>
      <w:r w:rsidR="00BD7299">
        <w:rPr>
          <w:rFonts w:ascii="Arial" w:hAnsi="Arial" w:cs="Arial"/>
          <w:sz w:val="22"/>
          <w:szCs w:val="22"/>
        </w:rPr>
        <w:t xml:space="preserve">od čega se </w:t>
      </w:r>
    </w:p>
    <w:p w:rsidR="002F2260" w:rsidP="00CB0163" w:rsidRDefault="002F2260">
      <w:pPr>
        <w:rPr>
          <w:rFonts w:ascii="Arial" w:hAnsi="Arial" w:cs="Arial"/>
          <w:sz w:val="22"/>
          <w:szCs w:val="22"/>
        </w:rPr>
      </w:pPr>
    </w:p>
    <w:p w:rsidRPr="00BD7299" w:rsidR="00BD7299" w:rsidP="00BD7299" w:rsidRDefault="00BD7299">
      <w:pPr>
        <w:rPr>
          <w:rFonts w:ascii="Arial" w:hAnsi="Arial" w:cs="Arial"/>
          <w:sz w:val="22"/>
          <w:szCs w:val="22"/>
        </w:rPr>
      </w:pPr>
      <w:r w:rsidRPr="00BD7299">
        <w:rPr>
          <w:rFonts w:ascii="Arial" w:hAnsi="Arial" w:cs="Arial"/>
          <w:sz w:val="22"/>
          <w:szCs w:val="22"/>
        </w:rPr>
        <w:t xml:space="preserve">na I. skupinu vjerovnika se odnosi zbroj tražbina u iznosu od </w:t>
      </w:r>
      <w:r>
        <w:rPr>
          <w:rFonts w:ascii="Arial" w:hAnsi="Arial" w:cs="Arial"/>
          <w:sz w:val="22"/>
          <w:szCs w:val="22"/>
        </w:rPr>
        <w:t>2.217.603,47</w:t>
      </w:r>
      <w:r w:rsidRPr="00BD7299">
        <w:rPr>
          <w:rFonts w:ascii="Arial" w:hAnsi="Arial" w:cs="Arial"/>
          <w:sz w:val="22"/>
          <w:szCs w:val="22"/>
        </w:rPr>
        <w:t xml:space="preserve"> kn,</w:t>
      </w:r>
    </w:p>
    <w:p w:rsidRPr="00BD7299" w:rsidR="00BD7299" w:rsidP="00BD7299" w:rsidRDefault="00BD7299">
      <w:pPr>
        <w:rPr>
          <w:rFonts w:ascii="Arial" w:hAnsi="Arial" w:cs="Arial"/>
          <w:sz w:val="22"/>
          <w:szCs w:val="22"/>
        </w:rPr>
      </w:pPr>
      <w:r w:rsidRPr="00BD7299">
        <w:rPr>
          <w:rFonts w:ascii="Arial" w:hAnsi="Arial" w:cs="Arial"/>
          <w:sz w:val="22"/>
          <w:szCs w:val="22"/>
        </w:rPr>
        <w:t xml:space="preserve">na II. skupinu vjerovnika se odnosi zbroj tražbina u iznosu od </w:t>
      </w:r>
      <w:r>
        <w:rPr>
          <w:rFonts w:ascii="Arial" w:hAnsi="Arial" w:cs="Arial"/>
          <w:sz w:val="22"/>
          <w:szCs w:val="22"/>
        </w:rPr>
        <w:t>293.295,94 kn.</w:t>
      </w:r>
    </w:p>
    <w:p w:rsidR="003A52BB" w:rsidP="00BD7299" w:rsidRDefault="003A52BB">
      <w:pPr>
        <w:rPr>
          <w:rFonts w:ascii="Arial" w:hAnsi="Arial" w:cs="Arial"/>
          <w:sz w:val="22"/>
          <w:szCs w:val="22"/>
        </w:rPr>
      </w:pPr>
    </w:p>
    <w:p w:rsidRPr="00B72236" w:rsidR="003A52BB" w:rsidP="003A52BB" w:rsidRDefault="003A52BB">
      <w:pPr>
        <w:rPr>
          <w:rFonts w:ascii="Arial" w:hAnsi="Arial" w:cs="Arial"/>
          <w:sz w:val="22"/>
          <w:szCs w:val="22"/>
        </w:rPr>
      </w:pPr>
      <w:r>
        <w:rPr>
          <w:rFonts w:ascii="Arial" w:hAnsi="Arial" w:cs="Arial"/>
          <w:sz w:val="22"/>
          <w:szCs w:val="22"/>
        </w:rPr>
        <w:t>V</w:t>
      </w:r>
      <w:r w:rsidRPr="00B72236">
        <w:rPr>
          <w:rFonts w:ascii="Arial" w:hAnsi="Arial" w:cs="Arial"/>
          <w:sz w:val="22"/>
          <w:szCs w:val="22"/>
        </w:rPr>
        <w:t>jerovnici koji do održavanja današnjeg ročišta nisu dostavili obrazac za glasovanje, a niti su pristupili glasovanju na današnjem ročištu smatrat će se da su glasovali protiv Izmijenjenog plana restrukturiranja.</w:t>
      </w:r>
    </w:p>
    <w:p w:rsidRPr="00F41CCD" w:rsidR="00BD7299" w:rsidP="00BD7299" w:rsidRDefault="00BD7299">
      <w:pPr>
        <w:rPr>
          <w:rFonts w:ascii="Arial" w:hAnsi="Arial" w:cs="Arial"/>
          <w:color w:val="FF0000"/>
          <w:sz w:val="22"/>
          <w:szCs w:val="22"/>
        </w:rPr>
      </w:pPr>
    </w:p>
    <w:p w:rsidRPr="00BD7299" w:rsidR="00BD7299" w:rsidP="00BD7299" w:rsidRDefault="00BD7299">
      <w:pPr>
        <w:rPr>
          <w:rFonts w:ascii="Arial" w:hAnsi="Arial" w:cs="Arial"/>
          <w:sz w:val="22"/>
          <w:szCs w:val="22"/>
        </w:rPr>
      </w:pPr>
      <w:r w:rsidRPr="00BD7299">
        <w:rPr>
          <w:rFonts w:ascii="Arial" w:hAnsi="Arial" w:cs="Arial"/>
          <w:sz w:val="22"/>
          <w:szCs w:val="22"/>
        </w:rPr>
        <w:t>Sukladno odredbi čl. 59. st. 1. Stečajnog zakona svaka skupina vjerovnika s pravom glasa odvojeno će glasovati o planu restrukturiranja, obzirom da iz istoga proizlazi da će dužni</w:t>
      </w:r>
      <w:r>
        <w:rPr>
          <w:rFonts w:ascii="Arial" w:hAnsi="Arial" w:cs="Arial"/>
          <w:sz w:val="22"/>
          <w:szCs w:val="22"/>
        </w:rPr>
        <w:t>k vjerovnike namirivati kroz dvije</w:t>
      </w:r>
      <w:r w:rsidRPr="00BD7299">
        <w:rPr>
          <w:rFonts w:ascii="Arial" w:hAnsi="Arial" w:cs="Arial"/>
          <w:sz w:val="22"/>
          <w:szCs w:val="22"/>
        </w:rPr>
        <w:t xml:space="preserve"> skupine.</w:t>
      </w:r>
    </w:p>
    <w:p w:rsidRPr="00BD7299" w:rsidR="00BD7299" w:rsidP="00BD7299" w:rsidRDefault="00BD7299">
      <w:pPr>
        <w:rPr>
          <w:rFonts w:ascii="Arial" w:hAnsi="Arial" w:cs="Arial"/>
          <w:sz w:val="22"/>
          <w:szCs w:val="22"/>
        </w:rPr>
      </w:pPr>
      <w:r w:rsidRPr="00BD7299">
        <w:rPr>
          <w:rFonts w:ascii="Arial" w:hAnsi="Arial" w:cs="Arial"/>
          <w:sz w:val="22"/>
          <w:szCs w:val="22"/>
        </w:rPr>
        <w:t xml:space="preserve"> </w:t>
      </w:r>
    </w:p>
    <w:p w:rsidRPr="00BD7299" w:rsidR="00BD7299" w:rsidP="00BD7299" w:rsidRDefault="00BD7299">
      <w:pPr>
        <w:rPr>
          <w:rFonts w:ascii="Arial" w:hAnsi="Arial" w:cs="Arial"/>
          <w:sz w:val="22"/>
          <w:szCs w:val="22"/>
        </w:rPr>
      </w:pPr>
      <w:r w:rsidRPr="00BD7299">
        <w:rPr>
          <w:rFonts w:ascii="Arial" w:hAnsi="Arial" w:cs="Arial"/>
          <w:sz w:val="22"/>
          <w:szCs w:val="22"/>
        </w:rPr>
        <w:t xml:space="preserve">Sukladno čl. 59. st. 2. Stečajnog zakona smatrat će se da su vjerovnici prihvatili plan restrukturiranja ako je za njega glasovala većina svih vjerovnika i ako u svakoj skupini zbroj </w:t>
      </w:r>
      <w:r w:rsidRPr="00BD7299">
        <w:rPr>
          <w:rFonts w:ascii="Arial" w:hAnsi="Arial" w:cs="Arial"/>
          <w:sz w:val="22"/>
          <w:szCs w:val="22"/>
        </w:rPr>
        <w:lastRenderedPageBreak/>
        <w:t>tražbina vjerovnika koji su glasovali za plan dvostruko prelazi zbroj tražbina vjerovnika koji su glasovali protiv prihvaćanja plana.</w:t>
      </w:r>
    </w:p>
    <w:p w:rsidRPr="00BD7299" w:rsidR="00BD7299" w:rsidP="00BD7299" w:rsidRDefault="00BD7299">
      <w:pPr>
        <w:rPr>
          <w:rFonts w:ascii="Arial" w:hAnsi="Arial" w:cs="Arial"/>
          <w:sz w:val="22"/>
          <w:szCs w:val="22"/>
        </w:rPr>
      </w:pPr>
    </w:p>
    <w:p w:rsidRPr="00BD7299" w:rsidR="00BD7299" w:rsidP="00BD7299" w:rsidRDefault="00BD7299">
      <w:pPr>
        <w:rPr>
          <w:rFonts w:ascii="Arial" w:hAnsi="Arial" w:cs="Arial"/>
          <w:sz w:val="22"/>
          <w:szCs w:val="22"/>
        </w:rPr>
      </w:pPr>
      <w:r w:rsidRPr="00BD7299">
        <w:rPr>
          <w:rFonts w:ascii="Arial" w:hAnsi="Arial" w:cs="Arial"/>
          <w:sz w:val="22"/>
          <w:szCs w:val="22"/>
        </w:rPr>
        <w:t>Sukladno čl. 59. st. 1. Stečajnog zakona sudac utvrđuje popis vjerovnika I. skupine koji imaju pravo glasa</w:t>
      </w:r>
      <w:r w:rsidR="002D74E7">
        <w:rPr>
          <w:rFonts w:ascii="Arial" w:hAnsi="Arial" w:cs="Arial"/>
          <w:sz w:val="22"/>
          <w:szCs w:val="22"/>
        </w:rPr>
        <w:t xml:space="preserve"> te se čitaju pristigli obrasci za glasovanje do današnjeg ročišta</w:t>
      </w:r>
      <w:r w:rsidRPr="00BD7299">
        <w:rPr>
          <w:rFonts w:ascii="Arial" w:hAnsi="Arial" w:cs="Arial"/>
          <w:sz w:val="22"/>
          <w:szCs w:val="22"/>
        </w:rPr>
        <w:t>.</w:t>
      </w:r>
    </w:p>
    <w:p w:rsidRPr="00BD1501" w:rsidR="00091D22" w:rsidP="00091D22" w:rsidRDefault="00091D22">
      <w:pPr>
        <w:rPr>
          <w:sz w:val="22"/>
          <w:szCs w:val="22"/>
        </w:rPr>
      </w:pPr>
    </w:p>
    <w:p w:rsidR="00091D22" w:rsidP="00091D22" w:rsidRDefault="00091D22">
      <w:pPr>
        <w:rPr>
          <w:sz w:val="22"/>
          <w:szCs w:val="22"/>
        </w:rPr>
      </w:pPr>
    </w:p>
    <w:p w:rsidRPr="007803B7" w:rsidR="00091D22" w:rsidP="00091D22" w:rsidRDefault="00091D22">
      <w:pPr>
        <w:pStyle w:val="Odlomakpopisa"/>
        <w:numPr>
          <w:ilvl w:val="0"/>
          <w:numId w:val="12"/>
        </w:numPr>
        <w:rPr>
          <w:rFonts w:ascii="Arial" w:hAnsi="Arial" w:cs="Arial"/>
          <w:sz w:val="22"/>
          <w:szCs w:val="22"/>
        </w:rPr>
      </w:pPr>
      <w:r w:rsidRPr="007803B7">
        <w:rPr>
          <w:rFonts w:ascii="Arial" w:hAnsi="Arial" w:cs="Arial"/>
          <w:sz w:val="22"/>
          <w:szCs w:val="22"/>
        </w:rPr>
        <w:t>SKUPINA – NEOSIGURANI VJEROVNICI</w:t>
      </w:r>
    </w:p>
    <w:p w:rsidR="00BD7299" w:rsidP="00CB0163" w:rsidRDefault="00BD7299">
      <w:pPr>
        <w:rPr>
          <w:rFonts w:ascii="Arial" w:hAnsi="Arial" w:cs="Arial"/>
          <w:sz w:val="22"/>
          <w:szCs w:val="22"/>
        </w:rPr>
      </w:pPr>
    </w:p>
    <w:p w:rsidRPr="0081656F" w:rsidR="0081656F" w:rsidP="0081656F" w:rsidRDefault="0081656F">
      <w:pPr>
        <w:rPr>
          <w:rFonts w:ascii="Arial" w:hAnsi="Arial" w:cs="Arial"/>
          <w:sz w:val="22"/>
          <w:szCs w:val="22"/>
        </w:rPr>
      </w:pPr>
    </w:p>
    <w:tbl>
      <w:tblPr>
        <w:tblW w:w="9607" w:type="dxa"/>
        <w:tblLayout w:type="fixed"/>
        <w:tblLook w:firstRow="1" w:lastRow="0" w:firstColumn="1" w:lastColumn="0" w:noHBand="0" w:noVBand="1" w:val="04A0"/>
      </w:tblPr>
      <w:tblGrid>
        <w:gridCol w:w="675"/>
        <w:gridCol w:w="2268"/>
        <w:gridCol w:w="1276"/>
        <w:gridCol w:w="1701"/>
        <w:gridCol w:w="1276"/>
        <w:gridCol w:w="1134"/>
        <w:gridCol w:w="1277"/>
      </w:tblGrid>
      <w:tr w:rsidRPr="0081656F" w:rsidR="0081656F" w:rsidTr="0081656F">
        <w:trPr>
          <w:trHeight w:val="765"/>
        </w:trPr>
        <w:tc>
          <w:tcPr>
            <w:tcW w:w="675" w:type="dxa"/>
            <w:tcBorders>
              <w:top w:val="single" w:color="auto" w:sz="4" w:space="0"/>
              <w:left w:val="single" w:color="000000" w:sz="4" w:space="0"/>
              <w:bottom w:val="single" w:color="000000" w:sz="4" w:space="0"/>
              <w:right w:val="single" w:color="000000" w:sz="4" w:space="0"/>
            </w:tcBorders>
            <w:shd w:val="clear" w:color="auto" w:fill="auto"/>
            <w:noWrap/>
            <w:vAlign w:val="center"/>
          </w:tcPr>
          <w:p w:rsidRPr="0081656F" w:rsidR="0081656F" w:rsidP="0081656F" w:rsidRDefault="0081656F">
            <w:pPr>
              <w:rPr>
                <w:rFonts w:ascii="Arial" w:hAnsi="Arial" w:cs="Arial"/>
                <w:sz w:val="22"/>
                <w:szCs w:val="22"/>
              </w:rPr>
            </w:pPr>
            <w:r w:rsidRPr="0081656F">
              <w:rPr>
                <w:rFonts w:ascii="Arial" w:hAnsi="Arial" w:cs="Arial"/>
                <w:sz w:val="22"/>
                <w:szCs w:val="22"/>
              </w:rPr>
              <w:t xml:space="preserve">Redni broj </w:t>
            </w:r>
          </w:p>
        </w:tc>
        <w:tc>
          <w:tcPr>
            <w:tcW w:w="2268" w:type="dxa"/>
            <w:tcBorders>
              <w:top w:val="single" w:color="auto" w:sz="4" w:space="0"/>
              <w:left w:val="nil"/>
              <w:bottom w:val="single" w:color="000000" w:sz="4" w:space="0"/>
              <w:right w:val="single" w:color="000000" w:sz="4" w:space="0"/>
            </w:tcBorders>
            <w:shd w:val="clear" w:color="auto" w:fill="auto"/>
            <w:vAlign w:val="center"/>
          </w:tcPr>
          <w:p w:rsidRPr="0081656F" w:rsidR="0081656F" w:rsidP="0081656F" w:rsidRDefault="0081656F">
            <w:pPr>
              <w:rPr>
                <w:rFonts w:ascii="Arial" w:hAnsi="Arial" w:cs="Arial"/>
                <w:sz w:val="22"/>
                <w:szCs w:val="22"/>
              </w:rPr>
            </w:pPr>
            <w:r w:rsidRPr="0081656F">
              <w:rPr>
                <w:rFonts w:ascii="Arial" w:hAnsi="Arial" w:cs="Arial"/>
                <w:sz w:val="22"/>
                <w:szCs w:val="22"/>
              </w:rPr>
              <w:t>Ime i prezime / Naziv vjerovnika</w:t>
            </w:r>
          </w:p>
        </w:tc>
        <w:tc>
          <w:tcPr>
            <w:tcW w:w="1276" w:type="dxa"/>
            <w:tcBorders>
              <w:top w:val="single" w:color="auto" w:sz="4" w:space="0"/>
              <w:left w:val="nil"/>
              <w:bottom w:val="single" w:color="000000" w:sz="4" w:space="0"/>
              <w:right w:val="single" w:color="000000" w:sz="4" w:space="0"/>
            </w:tcBorders>
            <w:shd w:val="clear" w:color="auto" w:fill="auto"/>
            <w:noWrap/>
            <w:vAlign w:val="center"/>
          </w:tcPr>
          <w:p w:rsidRPr="0081656F" w:rsidR="0081656F" w:rsidP="0081656F" w:rsidRDefault="0081656F">
            <w:pPr>
              <w:rPr>
                <w:rFonts w:ascii="Arial" w:hAnsi="Arial" w:cs="Arial"/>
                <w:sz w:val="22"/>
                <w:szCs w:val="22"/>
              </w:rPr>
            </w:pPr>
            <w:r w:rsidRPr="0081656F">
              <w:rPr>
                <w:rFonts w:ascii="Arial" w:hAnsi="Arial" w:cs="Arial"/>
                <w:sz w:val="22"/>
                <w:szCs w:val="22"/>
              </w:rPr>
              <w:t>OIB vjerovnika</w:t>
            </w:r>
          </w:p>
        </w:tc>
        <w:tc>
          <w:tcPr>
            <w:tcW w:w="1701" w:type="dxa"/>
            <w:tcBorders>
              <w:top w:val="single" w:color="auto" w:sz="4" w:space="0"/>
              <w:left w:val="nil"/>
              <w:bottom w:val="single" w:color="000000" w:sz="4" w:space="0"/>
              <w:right w:val="single" w:color="000000" w:sz="4" w:space="0"/>
            </w:tcBorders>
            <w:shd w:val="clear" w:color="auto" w:fill="auto"/>
            <w:vAlign w:val="center"/>
          </w:tcPr>
          <w:p w:rsidRPr="0081656F" w:rsidR="0081656F" w:rsidP="0081656F" w:rsidRDefault="0081656F">
            <w:pPr>
              <w:rPr>
                <w:rFonts w:ascii="Arial" w:hAnsi="Arial" w:cs="Arial"/>
                <w:sz w:val="22"/>
                <w:szCs w:val="22"/>
              </w:rPr>
            </w:pPr>
            <w:r w:rsidRPr="0081656F">
              <w:rPr>
                <w:rFonts w:ascii="Arial" w:hAnsi="Arial" w:cs="Arial"/>
                <w:sz w:val="22"/>
                <w:szCs w:val="22"/>
              </w:rPr>
              <w:t>Adresa vjerovnika</w:t>
            </w:r>
          </w:p>
        </w:tc>
        <w:tc>
          <w:tcPr>
            <w:tcW w:w="1276" w:type="dxa"/>
            <w:tcBorders>
              <w:top w:val="single" w:color="auto" w:sz="4" w:space="0"/>
              <w:left w:val="nil"/>
              <w:bottom w:val="single" w:color="000000" w:sz="4" w:space="0"/>
              <w:right w:val="single" w:color="000000" w:sz="4" w:space="0"/>
            </w:tcBorders>
            <w:shd w:val="clear" w:color="33CCCC" w:fill="00CCFF"/>
          </w:tcPr>
          <w:p w:rsidRPr="0081656F" w:rsidR="0081656F" w:rsidP="0081656F" w:rsidRDefault="0081656F">
            <w:pPr>
              <w:rPr>
                <w:rFonts w:ascii="Arial" w:hAnsi="Arial" w:cs="Arial"/>
                <w:sz w:val="22"/>
                <w:szCs w:val="22"/>
              </w:rPr>
            </w:pPr>
            <w:r w:rsidRPr="0081656F">
              <w:rPr>
                <w:rFonts w:ascii="Arial" w:hAnsi="Arial" w:cs="Arial"/>
                <w:sz w:val="22"/>
                <w:szCs w:val="22"/>
              </w:rPr>
              <w:t xml:space="preserve"> </w:t>
            </w:r>
          </w:p>
          <w:p w:rsidRPr="0081656F" w:rsidR="0081656F" w:rsidP="0081656F" w:rsidRDefault="0081656F">
            <w:pPr>
              <w:rPr>
                <w:rFonts w:ascii="Arial" w:hAnsi="Arial" w:cs="Arial"/>
                <w:sz w:val="22"/>
                <w:szCs w:val="22"/>
              </w:rPr>
            </w:pPr>
            <w:r w:rsidRPr="0081656F">
              <w:rPr>
                <w:rFonts w:ascii="Arial" w:hAnsi="Arial" w:cs="Arial"/>
                <w:sz w:val="22"/>
                <w:szCs w:val="22"/>
              </w:rPr>
              <w:t>Iznos prava glasa</w:t>
            </w:r>
          </w:p>
        </w:tc>
        <w:tc>
          <w:tcPr>
            <w:tcW w:w="1134" w:type="dxa"/>
            <w:tcBorders>
              <w:top w:val="single" w:color="auto" w:sz="4" w:space="0"/>
              <w:left w:val="nil"/>
              <w:bottom w:val="single" w:color="000000" w:sz="4" w:space="0"/>
              <w:right w:val="single" w:color="000000" w:sz="4" w:space="0"/>
            </w:tcBorders>
            <w:shd w:val="clear" w:color="33CCCC" w:fill="00CCFF"/>
          </w:tcPr>
          <w:p w:rsidRPr="0081656F" w:rsidR="0081656F" w:rsidP="0081656F" w:rsidRDefault="0081656F">
            <w:pPr>
              <w:rPr>
                <w:rFonts w:ascii="Arial" w:hAnsi="Arial" w:cs="Arial"/>
                <w:sz w:val="22"/>
                <w:szCs w:val="22"/>
              </w:rPr>
            </w:pPr>
            <w:r w:rsidRPr="0081656F">
              <w:rPr>
                <w:rFonts w:ascii="Arial" w:hAnsi="Arial" w:cs="Arial"/>
                <w:sz w:val="22"/>
                <w:szCs w:val="22"/>
              </w:rPr>
              <w:t>ZA</w:t>
            </w:r>
          </w:p>
        </w:tc>
        <w:tc>
          <w:tcPr>
            <w:tcW w:w="1277" w:type="dxa"/>
            <w:tcBorders>
              <w:top w:val="single" w:color="auto" w:sz="4" w:space="0"/>
              <w:left w:val="nil"/>
              <w:bottom w:val="single" w:color="000000" w:sz="4" w:space="0"/>
              <w:right w:val="single" w:color="000000" w:sz="4" w:space="0"/>
            </w:tcBorders>
            <w:shd w:val="clear" w:color="33CCCC" w:fill="00CCFF"/>
          </w:tcPr>
          <w:p w:rsidRPr="0081656F" w:rsidR="0081656F" w:rsidP="0081656F" w:rsidRDefault="0081656F">
            <w:pPr>
              <w:rPr>
                <w:rFonts w:ascii="Arial" w:hAnsi="Arial" w:cs="Arial"/>
                <w:sz w:val="22"/>
                <w:szCs w:val="22"/>
              </w:rPr>
            </w:pPr>
            <w:r w:rsidRPr="0081656F">
              <w:rPr>
                <w:rFonts w:ascii="Arial" w:hAnsi="Arial" w:cs="Arial"/>
                <w:sz w:val="22"/>
                <w:szCs w:val="22"/>
              </w:rPr>
              <w:t>PROTIV</w:t>
            </w:r>
          </w:p>
        </w:tc>
      </w:tr>
      <w:tr w:rsidRPr="0081656F" w:rsidR="001D4B4F"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1</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BIO-SAN d.o.o. za sanitarnu zaštitu, trgovinu i usluge</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15032627194</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Sopnička 42c, 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2.500,00</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sidRPr="0081656F">
              <w:rPr>
                <w:rFonts w:ascii="Arial" w:hAnsi="Arial" w:cs="Arial"/>
                <w:sz w:val="22"/>
                <w:szCs w:val="22"/>
              </w:rPr>
              <w:t>ZA</w:t>
            </w: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2</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BOWLING BAR j.d.o.o. za usluge</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46796977387</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Tomislavova ulica 11, 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4.173,00</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sidRPr="0081656F">
              <w:rPr>
                <w:rFonts w:ascii="Arial" w:hAnsi="Arial" w:cs="Arial"/>
                <w:sz w:val="22"/>
                <w:szCs w:val="22"/>
              </w:rPr>
              <w:t>ZA</w:t>
            </w: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3</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C.O.M. 2000 društvo s ograničenom odgovornošću za trgovinu i usluge</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67538042945</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Pr>
                <w:rFonts w:ascii="Arial" w:hAnsi="Arial" w:eastAsia="Times New Roman" w:cs="Arial"/>
                <w:color w:val="000000"/>
                <w:sz w:val="22"/>
                <w:szCs w:val="22"/>
                <w:lang w:eastAsia="hr-HR"/>
              </w:rPr>
              <w:t xml:space="preserve">Srebrnjak 101 A, </w:t>
            </w:r>
            <w:r w:rsidRPr="00C016BA">
              <w:rPr>
                <w:rFonts w:ascii="Arial" w:hAnsi="Arial" w:eastAsia="Times New Roman" w:cs="Arial"/>
                <w:color w:val="000000"/>
                <w:sz w:val="22"/>
                <w:szCs w:val="22"/>
                <w:lang w:eastAsia="hr-HR"/>
              </w:rPr>
              <w:t>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8.125,00</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sidRPr="0081656F">
              <w:rPr>
                <w:rFonts w:ascii="Arial" w:hAnsi="Arial" w:cs="Arial"/>
                <w:sz w:val="22"/>
                <w:szCs w:val="22"/>
              </w:rPr>
              <w:t>ZA</w:t>
            </w: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4</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DEMENTION društvo s ograničenom odgovornošću za proizvodnju i prodaju sredstava za čišćenje</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88395919922</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Petrovaradinska 1 A, 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2.167,51</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Pr>
                <w:rFonts w:ascii="Arial" w:hAnsi="Arial" w:cs="Arial"/>
                <w:sz w:val="22"/>
                <w:szCs w:val="22"/>
              </w:rPr>
              <w:t>ZA</w:t>
            </w: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5</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DINOVA-DIONA, trgovina, d.o.o.</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41112127430</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Pr>
                <w:rFonts w:ascii="Arial" w:hAnsi="Arial" w:eastAsia="Times New Roman" w:cs="Arial"/>
                <w:color w:val="000000"/>
                <w:sz w:val="22"/>
                <w:szCs w:val="22"/>
                <w:lang w:eastAsia="hr-HR"/>
              </w:rPr>
              <w:t xml:space="preserve">Donje svetice 127, </w:t>
            </w:r>
            <w:r w:rsidRPr="00C016BA">
              <w:rPr>
                <w:rFonts w:ascii="Arial" w:hAnsi="Arial" w:eastAsia="Times New Roman" w:cs="Arial"/>
                <w:color w:val="000000"/>
                <w:sz w:val="22"/>
                <w:szCs w:val="22"/>
                <w:lang w:eastAsia="hr-HR"/>
              </w:rPr>
              <w:t>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137.628,82</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sidRPr="0081656F">
              <w:rPr>
                <w:rFonts w:ascii="Arial" w:hAnsi="Arial" w:cs="Arial"/>
                <w:sz w:val="22"/>
                <w:szCs w:val="22"/>
              </w:rPr>
              <w:t>ZA</w:t>
            </w: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6</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Pr>
                <w:rFonts w:ascii="Arial" w:hAnsi="Arial" w:eastAsia="Times New Roman" w:cs="Arial"/>
                <w:color w:val="000000"/>
                <w:sz w:val="22"/>
                <w:szCs w:val="22"/>
                <w:lang w:eastAsia="hr-HR"/>
              </w:rPr>
              <w:t>DOBAR PARTNER d</w:t>
            </w:r>
            <w:r w:rsidRPr="00C016BA">
              <w:rPr>
                <w:rFonts w:ascii="Arial" w:hAnsi="Arial" w:eastAsia="Times New Roman" w:cs="Arial"/>
                <w:color w:val="000000"/>
                <w:sz w:val="22"/>
                <w:szCs w:val="22"/>
                <w:lang w:eastAsia="hr-HR"/>
              </w:rPr>
              <w:t>ruštvo s ograničenom odgovornošću za trgovinu, proizvodnju, usluge i turizam</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65278787645</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Pr>
                <w:rFonts w:ascii="Arial" w:hAnsi="Arial" w:eastAsia="Times New Roman" w:cs="Arial"/>
                <w:color w:val="000000"/>
                <w:sz w:val="22"/>
                <w:szCs w:val="22"/>
                <w:lang w:eastAsia="hr-HR"/>
              </w:rPr>
              <w:t xml:space="preserve">Siniše Glavaševića 6, </w:t>
            </w:r>
            <w:r w:rsidRPr="00C016BA">
              <w:rPr>
                <w:rFonts w:ascii="Arial" w:hAnsi="Arial" w:eastAsia="Times New Roman" w:cs="Arial"/>
                <w:color w:val="000000"/>
                <w:sz w:val="22"/>
                <w:szCs w:val="22"/>
                <w:lang w:eastAsia="hr-HR"/>
              </w:rPr>
              <w:t>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1.876,29</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sidRPr="0081656F">
              <w:rPr>
                <w:rFonts w:ascii="Arial" w:hAnsi="Arial" w:cs="Arial"/>
                <w:sz w:val="22"/>
                <w:szCs w:val="22"/>
              </w:rPr>
              <w:t>ZA</w:t>
            </w: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7</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ENOFILIA d.o.o. za usluge</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37236863783</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Ulica Davorina Bazjanca 25, 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38.941,05</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sidRPr="0081656F">
              <w:rPr>
                <w:rFonts w:ascii="Arial" w:hAnsi="Arial" w:cs="Arial"/>
                <w:sz w:val="22"/>
                <w:szCs w:val="22"/>
              </w:rPr>
              <w:t>ZA</w:t>
            </w: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8</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FARMERAJ d.o.o. za trgovinu i usluge</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23026747273</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Slavonska aveni</w:t>
            </w:r>
            <w:r>
              <w:rPr>
                <w:rFonts w:ascii="Arial" w:hAnsi="Arial" w:eastAsia="Times New Roman" w:cs="Arial"/>
                <w:color w:val="000000"/>
                <w:sz w:val="22"/>
                <w:szCs w:val="22"/>
                <w:lang w:eastAsia="hr-HR"/>
              </w:rPr>
              <w:t xml:space="preserve">ja 7, </w:t>
            </w:r>
            <w:r w:rsidRPr="00C016BA">
              <w:rPr>
                <w:rFonts w:ascii="Arial" w:hAnsi="Arial" w:eastAsia="Times New Roman" w:cs="Arial"/>
                <w:color w:val="000000"/>
                <w:sz w:val="22"/>
                <w:szCs w:val="22"/>
                <w:lang w:eastAsia="hr-HR"/>
              </w:rPr>
              <w:t xml:space="preserve"> Zagreb</w:t>
            </w:r>
          </w:p>
        </w:tc>
        <w:tc>
          <w:tcPr>
            <w:tcW w:w="1276" w:type="dxa"/>
            <w:tcBorders>
              <w:top w:val="nil"/>
              <w:left w:val="nil"/>
              <w:bottom w:val="single" w:color="auto" w:sz="4" w:space="0"/>
              <w:right w:val="single" w:color="auto" w:sz="4" w:space="0"/>
            </w:tcBorders>
            <w:shd w:val="clear" w:color="000000" w:fill="FFFFFF"/>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1.609,55</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sidRPr="0081656F">
              <w:rPr>
                <w:rFonts w:ascii="Arial" w:hAnsi="Arial" w:cs="Arial"/>
                <w:sz w:val="22"/>
                <w:szCs w:val="22"/>
              </w:rPr>
              <w:t>PROTIV</w:t>
            </w:r>
          </w:p>
        </w:tc>
      </w:tr>
      <w:tr w:rsidRPr="0081656F" w:rsidR="001D4B4F"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9</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FOOD INNOVATION d.o.o. za trgovinu i usluge</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22166936053</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Pr>
                <w:rFonts w:ascii="Arial" w:hAnsi="Arial" w:eastAsia="Times New Roman" w:cs="Arial"/>
                <w:color w:val="000000"/>
                <w:sz w:val="22"/>
                <w:szCs w:val="22"/>
                <w:lang w:eastAsia="hr-HR"/>
              </w:rPr>
              <w:t xml:space="preserve">Ulica Murvi 17, </w:t>
            </w:r>
            <w:r w:rsidRPr="00C016BA">
              <w:rPr>
                <w:rFonts w:ascii="Arial" w:hAnsi="Arial" w:eastAsia="Times New Roman" w:cs="Arial"/>
                <w:color w:val="000000"/>
                <w:sz w:val="22"/>
                <w:szCs w:val="22"/>
                <w:lang w:eastAsia="hr-HR"/>
              </w:rPr>
              <w:t xml:space="preserve"> Novigrad - Cittanova</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4.227,48</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Pr>
                <w:rFonts w:ascii="Arial" w:hAnsi="Arial" w:cs="Arial"/>
                <w:sz w:val="22"/>
                <w:szCs w:val="22"/>
              </w:rPr>
              <w:t>PROTIV</w:t>
            </w:r>
          </w:p>
        </w:tc>
      </w:tr>
      <w:tr w:rsidRPr="0081656F" w:rsidR="001D4B4F" w:rsidTr="00F41CCD">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10</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GIB LORS 2 d.o.o. za trgovinu i turizam</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65658497581</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Balska 6, Rovinj</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812,10</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Pr>
                <w:rFonts w:ascii="Arial" w:hAnsi="Arial" w:cs="Arial"/>
                <w:sz w:val="22"/>
                <w:szCs w:val="22"/>
              </w:rPr>
              <w:t>PROTIV</w:t>
            </w:r>
          </w:p>
        </w:tc>
      </w:tr>
      <w:tr w:rsidRPr="0081656F" w:rsidR="001D4B4F"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11</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GID MEDIA d.o.o. za trgovinu i usluge</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42383264650</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Samoborska 264, 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50.000,00</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sidRPr="0081656F">
              <w:rPr>
                <w:rFonts w:ascii="Arial" w:hAnsi="Arial" w:cs="Arial"/>
                <w:sz w:val="22"/>
                <w:szCs w:val="22"/>
              </w:rPr>
              <w:t>ZA</w:t>
            </w: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lastRenderedPageBreak/>
              <w:t>12</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GOSPOJA, poljoprivredna zadruga</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44369399194</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Frankopanska 1, Vrbnik</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2.812,50</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c>
          <w:tcPr>
            <w:tcW w:w="1277" w:type="dxa"/>
            <w:tcBorders>
              <w:top w:val="nil"/>
              <w:left w:val="nil"/>
              <w:bottom w:val="single" w:color="000000" w:sz="4" w:space="0"/>
              <w:right w:val="single" w:color="000000" w:sz="4" w:space="0"/>
            </w:tcBorders>
          </w:tcPr>
          <w:p w:rsidRPr="0081656F" w:rsidR="001D4B4F" w:rsidP="001D4B4F" w:rsidRDefault="0049589E">
            <w:pPr>
              <w:rPr>
                <w:rFonts w:ascii="Arial" w:hAnsi="Arial" w:cs="Arial"/>
                <w:sz w:val="22"/>
                <w:szCs w:val="22"/>
              </w:rPr>
            </w:pPr>
            <w:r>
              <w:rPr>
                <w:rFonts w:ascii="Arial" w:hAnsi="Arial" w:cs="Arial"/>
                <w:sz w:val="22"/>
                <w:szCs w:val="22"/>
              </w:rPr>
              <w:t>PROTIV</w:t>
            </w:r>
          </w:p>
        </w:tc>
      </w:tr>
      <w:tr w:rsidRPr="0081656F" w:rsidR="001D4B4F" w:rsidTr="00F41CCD">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13</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TANJA GRLJ, vl.</w:t>
            </w:r>
            <w:r>
              <w:rPr>
                <w:rFonts w:ascii="Arial" w:hAnsi="Arial" w:eastAsia="Times New Roman" w:cs="Arial"/>
                <w:color w:val="000000"/>
                <w:sz w:val="22"/>
                <w:szCs w:val="22"/>
                <w:lang w:eastAsia="hr-HR"/>
              </w:rPr>
              <w:t xml:space="preserve"> </w:t>
            </w:r>
            <w:r w:rsidRPr="00C016BA">
              <w:rPr>
                <w:rFonts w:ascii="Arial" w:hAnsi="Arial" w:eastAsia="Times New Roman" w:cs="Arial"/>
                <w:color w:val="000000"/>
                <w:sz w:val="22"/>
                <w:szCs w:val="22"/>
                <w:lang w:eastAsia="hr-HR"/>
              </w:rPr>
              <w:t>knjigovodstveni servis "TIAR" Baška</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78871187696</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Zdenke Čermakove 22, Baška</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150.842,92</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sidRPr="0081656F">
              <w:rPr>
                <w:rFonts w:ascii="Arial" w:hAnsi="Arial" w:cs="Arial"/>
                <w:sz w:val="22"/>
                <w:szCs w:val="22"/>
              </w:rPr>
              <w:t>ZA</w:t>
            </w: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14</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HERUC, dioničko društvo za upravljanje holding - društvima, prometne i uslužne djelatnosti</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15650627509</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Jurišićeva 3, 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206.394,61</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Pr>
                <w:rFonts w:ascii="Arial" w:hAnsi="Arial" w:cs="Arial"/>
                <w:sz w:val="22"/>
                <w:szCs w:val="22"/>
              </w:rPr>
              <w:t>ZA</w:t>
            </w: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15</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Hrvatska radiotelevizija</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68419124305</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Prisavlje 3, 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659,54</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sidRPr="0081656F">
              <w:rPr>
                <w:rFonts w:ascii="Arial" w:hAnsi="Arial" w:cs="Arial"/>
                <w:sz w:val="22"/>
                <w:szCs w:val="22"/>
              </w:rPr>
              <w:t>PROTIV</w:t>
            </w:r>
          </w:p>
        </w:tc>
      </w:tr>
      <w:tr w:rsidRPr="0081656F" w:rsidR="001D4B4F"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16</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IT rješenja d.o.o. za usluge</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99392574874</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Bijenička cesta 61 A, 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3.375,00</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Pr>
                <w:rFonts w:ascii="Arial" w:hAnsi="Arial" w:cs="Arial"/>
                <w:sz w:val="22"/>
                <w:szCs w:val="22"/>
              </w:rPr>
              <w:t>ZA</w:t>
            </w: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17</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ITAL-OPREMANJE d.o.o. za trgovinu i usluge</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40227381213</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Turanjska 15, 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87.338,93</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Pr>
                <w:rFonts w:ascii="Arial" w:hAnsi="Arial" w:cs="Arial"/>
                <w:sz w:val="22"/>
                <w:szCs w:val="22"/>
              </w:rPr>
              <w:t>ZA</w:t>
            </w: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18</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BRANKO JUREŠA,  vl. BRAVARIJA "JUREŠA"</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60839201394</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Selno 43, Selno</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31.181,00</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Pr>
                <w:rFonts w:ascii="Arial" w:hAnsi="Arial" w:cs="Arial"/>
                <w:sz w:val="22"/>
                <w:szCs w:val="22"/>
              </w:rPr>
              <w:t>PROTIV</w:t>
            </w:r>
          </w:p>
        </w:tc>
      </w:tr>
      <w:tr w:rsidRPr="0081656F" w:rsidR="001D4B4F"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19</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Kutjevo dioničko društvo za proizvodnju i promet poljoprivrednih i prehrambenih proizvoda</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21918659912</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Kralja Tomislava 1, Kutjevo</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7.645,25</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Pr>
                <w:rFonts w:ascii="Arial" w:hAnsi="Arial" w:cs="Arial"/>
                <w:sz w:val="22"/>
                <w:szCs w:val="22"/>
              </w:rPr>
              <w:t>PROTIV</w:t>
            </w:r>
          </w:p>
        </w:tc>
      </w:tr>
      <w:tr w:rsidRPr="0081656F" w:rsidR="001D4B4F"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20</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LEGENDA PROMET društvo s ograničenom odgovornošću za trgovinu i usluge</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80810821515</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Zagrebačka cesta 227, 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1.166,75</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Pr>
                <w:rFonts w:ascii="Arial" w:hAnsi="Arial" w:cs="Arial"/>
                <w:sz w:val="22"/>
                <w:szCs w:val="22"/>
              </w:rPr>
              <w:t>PROTIV</w:t>
            </w:r>
          </w:p>
        </w:tc>
      </w:tr>
      <w:tr w:rsidRPr="0081656F" w:rsidR="001D4B4F" w:rsidTr="00F41CCD">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21</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M-OBLIK d.o.o. za proizvodnju namještaja</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76757456663</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Habdelićeva 4, 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886,50</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Pr>
                <w:rFonts w:ascii="Arial" w:hAnsi="Arial" w:cs="Arial"/>
                <w:sz w:val="22"/>
                <w:szCs w:val="22"/>
              </w:rPr>
              <w:t>ZA</w:t>
            </w: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22</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METRO Cash &amp; Carry društvo s ograničenom odgovornošću za trgovinu</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38016445738</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Jankomir 31, 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327.286,98</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sidRPr="0081656F">
              <w:rPr>
                <w:rFonts w:ascii="Arial" w:hAnsi="Arial" w:cs="Arial"/>
                <w:sz w:val="22"/>
                <w:szCs w:val="22"/>
              </w:rPr>
              <w:t>ZA</w:t>
            </w: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102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23</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Pr>
                <w:rFonts w:ascii="Arial" w:hAnsi="Arial" w:eastAsia="Times New Roman" w:cs="Arial"/>
                <w:color w:val="000000"/>
                <w:sz w:val="22"/>
                <w:szCs w:val="22"/>
                <w:lang w:eastAsia="hr-HR"/>
              </w:rPr>
              <w:t xml:space="preserve">REPUBLIKA HRVATSKA, </w:t>
            </w:r>
            <w:r w:rsidRPr="00C016BA">
              <w:rPr>
                <w:rFonts w:ascii="Arial" w:hAnsi="Arial" w:eastAsia="Times New Roman" w:cs="Arial"/>
                <w:color w:val="000000"/>
                <w:sz w:val="22"/>
                <w:szCs w:val="22"/>
                <w:lang w:eastAsia="hr-HR"/>
              </w:rPr>
              <w:t>MINISTARSTVO FINANCIJA</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18683136487</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Katančićeva 5, 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551.745,28</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sidRPr="0081656F">
              <w:rPr>
                <w:rFonts w:ascii="Arial" w:hAnsi="Arial" w:cs="Arial"/>
                <w:sz w:val="22"/>
                <w:szCs w:val="22"/>
              </w:rPr>
              <w:t>PROTIV</w:t>
            </w:r>
          </w:p>
        </w:tc>
      </w:tr>
      <w:tr w:rsidRPr="0081656F" w:rsidR="001D4B4F" w:rsidTr="00F41CCD">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24</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IGOR PAHLJINA, AMBALAŽA IN, OBRT ZA USLUGE I TRGOVINU, VL. IGOR PAHLJINA I NENAD POZNIĆ</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97213576606</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Pr>
                <w:rFonts w:ascii="Arial" w:hAnsi="Arial" w:eastAsia="Times New Roman" w:cs="Arial"/>
                <w:color w:val="000000"/>
                <w:sz w:val="22"/>
                <w:szCs w:val="22"/>
                <w:lang w:eastAsia="hr-HR"/>
              </w:rPr>
              <w:t xml:space="preserve">Žuti Dol 29, </w:t>
            </w:r>
            <w:r w:rsidRPr="00C016BA">
              <w:rPr>
                <w:rFonts w:ascii="Arial" w:hAnsi="Arial" w:eastAsia="Times New Roman" w:cs="Arial"/>
                <w:color w:val="000000"/>
                <w:sz w:val="22"/>
                <w:szCs w:val="22"/>
                <w:lang w:eastAsia="hr-HR"/>
              </w:rPr>
              <w:t xml:space="preserve"> 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3.686,20</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sidRPr="0081656F">
              <w:rPr>
                <w:rFonts w:ascii="Arial" w:hAnsi="Arial" w:cs="Arial"/>
                <w:sz w:val="22"/>
                <w:szCs w:val="22"/>
              </w:rPr>
              <w:t>ZA</w:t>
            </w: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25</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PERNOD RICARD CROATIA d.o.o. za trgovinu i usluge</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45484104337</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Avenija Većeslava Holjevca 40, 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31.274,75</w:t>
            </w:r>
          </w:p>
        </w:tc>
        <w:tc>
          <w:tcPr>
            <w:tcW w:w="1134" w:type="dxa"/>
            <w:tcBorders>
              <w:top w:val="nil"/>
              <w:left w:val="nil"/>
              <w:bottom w:val="single" w:color="000000" w:sz="4" w:space="0"/>
              <w:right w:val="single" w:color="000000" w:sz="4" w:space="0"/>
            </w:tcBorders>
          </w:tcPr>
          <w:p w:rsidRPr="0081656F" w:rsidR="001D4B4F" w:rsidP="001D4B4F" w:rsidRDefault="0049589E">
            <w:pPr>
              <w:rPr>
                <w:rFonts w:ascii="Arial" w:hAnsi="Arial" w:cs="Arial"/>
                <w:sz w:val="22"/>
                <w:szCs w:val="22"/>
              </w:rPr>
            </w:pPr>
            <w:r>
              <w:rPr>
                <w:rFonts w:ascii="Arial" w:hAnsi="Arial" w:cs="Arial"/>
                <w:sz w:val="22"/>
                <w:szCs w:val="22"/>
              </w:rPr>
              <w:t>ZA</w:t>
            </w: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lastRenderedPageBreak/>
              <w:t>26</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PIK VRBOVEC plus društvo s ograničenom odgovornošću za proizvodnju i promet mesa i mesnih prerađevina</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41976933718</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Zagrebačka 148, Vrbovec</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14.078,19</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sidRPr="0081656F">
              <w:rPr>
                <w:rFonts w:ascii="Arial" w:hAnsi="Arial" w:cs="Arial"/>
                <w:sz w:val="22"/>
                <w:szCs w:val="22"/>
              </w:rPr>
              <w:t>PROTIV</w:t>
            </w:r>
          </w:p>
        </w:tc>
      </w:tr>
      <w:tr w:rsidRPr="0081656F" w:rsidR="001D4B4F" w:rsidTr="00F41CCD">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27</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PLIN EXPRESS jednostavno društvo s ograničenom odgovornošću za usluge i trgovinu</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48885697066</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Perovići 1,  Kostrena</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2.800,00</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sidRPr="0081656F">
              <w:rPr>
                <w:rFonts w:ascii="Arial" w:hAnsi="Arial" w:cs="Arial"/>
                <w:sz w:val="22"/>
                <w:szCs w:val="22"/>
              </w:rPr>
              <w:t>ZA</w:t>
            </w: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28</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Poljoprivredna zadruga VRBNIK</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38051863635</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Namori 2, Vrbnik</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8.171,81</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sidRPr="0081656F">
              <w:rPr>
                <w:rFonts w:ascii="Arial" w:hAnsi="Arial" w:cs="Arial"/>
                <w:sz w:val="22"/>
                <w:szCs w:val="22"/>
              </w:rPr>
              <w:t>ZA</w:t>
            </w: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29</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Pr>
                <w:rFonts w:ascii="Arial" w:hAnsi="Arial" w:eastAsia="Times New Roman" w:cs="Arial"/>
                <w:color w:val="000000"/>
                <w:sz w:val="22"/>
                <w:szCs w:val="22"/>
                <w:lang w:eastAsia="hr-HR"/>
              </w:rPr>
              <w:t>EMIR REDŽEPOVIĆ</w:t>
            </w:r>
            <w:r w:rsidRPr="00C016BA">
              <w:rPr>
                <w:rFonts w:ascii="Arial" w:hAnsi="Arial" w:eastAsia="Times New Roman" w:cs="Arial"/>
                <w:color w:val="000000"/>
                <w:sz w:val="22"/>
                <w:szCs w:val="22"/>
                <w:lang w:eastAsia="hr-HR"/>
              </w:rPr>
              <w:t>, vl. PROJEKTIRANJE, MONTAŽA I TRGOVINA "FBI"</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57177063979</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Zinke Kunc 2, 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10.000,00</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c>
          <w:tcPr>
            <w:tcW w:w="1277" w:type="dxa"/>
            <w:tcBorders>
              <w:top w:val="nil"/>
              <w:left w:val="nil"/>
              <w:bottom w:val="single" w:color="000000" w:sz="4" w:space="0"/>
              <w:right w:val="single" w:color="000000" w:sz="4" w:space="0"/>
            </w:tcBorders>
          </w:tcPr>
          <w:p w:rsidRPr="0081656F" w:rsidR="001D4B4F" w:rsidP="001D4B4F" w:rsidRDefault="0049589E">
            <w:pPr>
              <w:rPr>
                <w:rFonts w:ascii="Arial" w:hAnsi="Arial" w:cs="Arial"/>
                <w:sz w:val="22"/>
                <w:szCs w:val="22"/>
              </w:rPr>
            </w:pPr>
            <w:r>
              <w:rPr>
                <w:rFonts w:ascii="Arial" w:hAnsi="Arial" w:cs="Arial"/>
                <w:sz w:val="22"/>
                <w:szCs w:val="22"/>
              </w:rPr>
              <w:t>PROTIV</w:t>
            </w:r>
          </w:p>
        </w:tc>
      </w:tr>
      <w:tr w:rsidRPr="0081656F" w:rsidR="001D4B4F"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30</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REHAK USLUGE d.o.o. za trgovinu i usluge</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78489520015</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Kamenarka 28 E, 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17.178,15</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sidRPr="0081656F">
              <w:rPr>
                <w:rFonts w:ascii="Arial" w:hAnsi="Arial" w:cs="Arial"/>
                <w:sz w:val="22"/>
                <w:szCs w:val="22"/>
              </w:rPr>
              <w:t>ZA</w:t>
            </w: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31</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Selecta Adria d.o.o. za trgovinu i usluge</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83260088066</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Jandrićeva 20, 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8.607,91</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sidRPr="0081656F">
              <w:rPr>
                <w:rFonts w:ascii="Arial" w:hAnsi="Arial" w:cs="Arial"/>
                <w:sz w:val="22"/>
                <w:szCs w:val="22"/>
              </w:rPr>
              <w:t>PROTIV</w:t>
            </w:r>
          </w:p>
        </w:tc>
      </w:tr>
      <w:tr w:rsidRPr="0081656F" w:rsidR="001D4B4F" w:rsidTr="00F41CCD">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32</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SMJELI, d.o.o. za proizvodnju i preradu mesa</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44985079850</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Domovinskog rata 203, Dugopolje</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3.738,08</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sidRPr="0081656F">
              <w:rPr>
                <w:rFonts w:ascii="Arial" w:hAnsi="Arial" w:cs="Arial"/>
                <w:sz w:val="22"/>
                <w:szCs w:val="22"/>
              </w:rPr>
              <w:t>ZA</w:t>
            </w: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765"/>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33</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SUPER-MES, društvo s ograničenom odgovornošću za proizvodnju i trgovinu mesa i mesnih prerađevina</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35857672807</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Josipa Jelačića 146, Samobor</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28.102,16</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sidRPr="0081656F">
              <w:rPr>
                <w:rFonts w:ascii="Arial" w:hAnsi="Arial" w:cs="Arial"/>
                <w:sz w:val="22"/>
                <w:szCs w:val="22"/>
              </w:rPr>
              <w:t>ZA</w:t>
            </w: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34</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SUPERIOR SENSUM društvo s ograničenom odgovornošću za njegu i održavanje tijela, trgovinu i usluge</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96144161546</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Jarun 49, 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8.781,25</w:t>
            </w:r>
          </w:p>
        </w:tc>
        <w:tc>
          <w:tcPr>
            <w:tcW w:w="1134" w:type="dxa"/>
            <w:tcBorders>
              <w:top w:val="nil"/>
              <w:left w:val="nil"/>
              <w:bottom w:val="single" w:color="000000" w:sz="4" w:space="0"/>
              <w:right w:val="single" w:color="000000" w:sz="4" w:space="0"/>
            </w:tcBorders>
          </w:tcPr>
          <w:p w:rsidRPr="0081656F" w:rsidR="001D4B4F" w:rsidP="001D4B4F" w:rsidRDefault="0049589E">
            <w:pPr>
              <w:rPr>
                <w:rFonts w:ascii="Arial" w:hAnsi="Arial" w:cs="Arial"/>
                <w:sz w:val="22"/>
                <w:szCs w:val="22"/>
              </w:rPr>
            </w:pPr>
            <w:r>
              <w:rPr>
                <w:rFonts w:ascii="Arial" w:hAnsi="Arial" w:cs="Arial"/>
                <w:sz w:val="22"/>
                <w:szCs w:val="22"/>
              </w:rPr>
              <w:t xml:space="preserve">ZA </w:t>
            </w: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35</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VLADIMIR ŠARČEVIĆ, javni bilježnik</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85784026278</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Ulica Franje Petračića 13 / Tratinska 79, 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3.816,25</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c>
          <w:tcPr>
            <w:tcW w:w="1277" w:type="dxa"/>
            <w:tcBorders>
              <w:top w:val="nil"/>
              <w:left w:val="nil"/>
              <w:bottom w:val="single" w:color="000000" w:sz="4" w:space="0"/>
              <w:right w:val="single" w:color="000000" w:sz="4" w:space="0"/>
            </w:tcBorders>
          </w:tcPr>
          <w:p w:rsidRPr="0081656F" w:rsidR="001D4B4F" w:rsidP="001D4B4F" w:rsidRDefault="0049589E">
            <w:pPr>
              <w:rPr>
                <w:rFonts w:ascii="Arial" w:hAnsi="Arial" w:cs="Arial"/>
                <w:sz w:val="22"/>
                <w:szCs w:val="22"/>
              </w:rPr>
            </w:pPr>
            <w:r>
              <w:rPr>
                <w:rFonts w:ascii="Arial" w:hAnsi="Arial" w:cs="Arial"/>
                <w:sz w:val="22"/>
                <w:szCs w:val="22"/>
              </w:rPr>
              <w:t xml:space="preserve">PROTIV </w:t>
            </w:r>
          </w:p>
        </w:tc>
      </w:tr>
      <w:tr w:rsidRPr="0081656F" w:rsidR="001D4B4F" w:rsidTr="00F26E3A">
        <w:trPr>
          <w:trHeight w:val="499"/>
        </w:trPr>
        <w:tc>
          <w:tcPr>
            <w:tcW w:w="675" w:type="dxa"/>
            <w:tcBorders>
              <w:top w:val="nil"/>
              <w:left w:val="single" w:color="000000" w:sz="4" w:space="0"/>
              <w:bottom w:val="single" w:color="auto"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36</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T.Č.T. d.o.o. za trgovinu, ugostiteljstvo i graditeljstvo</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50908373163</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Ilica 191, 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50.000,00</w:t>
            </w:r>
          </w:p>
        </w:tc>
        <w:tc>
          <w:tcPr>
            <w:tcW w:w="1134" w:type="dxa"/>
            <w:tcBorders>
              <w:top w:val="nil"/>
              <w:left w:val="nil"/>
              <w:bottom w:val="single" w:color="auto" w:sz="4" w:space="0"/>
              <w:right w:val="single" w:color="000000" w:sz="4" w:space="0"/>
            </w:tcBorders>
          </w:tcPr>
          <w:p w:rsidRPr="0081656F" w:rsidR="001D4B4F" w:rsidP="001D4B4F" w:rsidRDefault="001D4B4F">
            <w:pPr>
              <w:rPr>
                <w:rFonts w:ascii="Arial" w:hAnsi="Arial" w:cs="Arial"/>
                <w:sz w:val="22"/>
                <w:szCs w:val="22"/>
              </w:rPr>
            </w:pPr>
            <w:r w:rsidRPr="0081656F">
              <w:rPr>
                <w:rFonts w:ascii="Arial" w:hAnsi="Arial" w:cs="Arial"/>
                <w:sz w:val="22"/>
                <w:szCs w:val="22"/>
              </w:rPr>
              <w:t>ZA</w:t>
            </w:r>
          </w:p>
        </w:tc>
        <w:tc>
          <w:tcPr>
            <w:tcW w:w="1277" w:type="dxa"/>
            <w:tcBorders>
              <w:top w:val="nil"/>
              <w:left w:val="nil"/>
              <w:bottom w:val="single" w:color="auto"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26E3A">
        <w:trPr>
          <w:trHeight w:val="1020"/>
        </w:trPr>
        <w:tc>
          <w:tcPr>
            <w:tcW w:w="675" w:type="dxa"/>
            <w:tcBorders>
              <w:top w:val="single" w:color="auto" w:sz="4" w:space="0"/>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37</w:t>
            </w:r>
          </w:p>
        </w:tc>
        <w:tc>
          <w:tcPr>
            <w:tcW w:w="2268" w:type="dxa"/>
            <w:tcBorders>
              <w:top w:val="single" w:color="auto" w:sz="4" w:space="0"/>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DENIS VAROVIĆ, vl.</w:t>
            </w:r>
            <w:r w:rsidR="002D74E7">
              <w:rPr>
                <w:rFonts w:ascii="Arial" w:hAnsi="Arial" w:eastAsia="Times New Roman" w:cs="Arial"/>
                <w:color w:val="000000"/>
                <w:sz w:val="22"/>
                <w:szCs w:val="22"/>
                <w:lang w:eastAsia="hr-HR"/>
              </w:rPr>
              <w:t xml:space="preserve"> </w:t>
            </w:r>
            <w:r w:rsidRPr="00C016BA">
              <w:rPr>
                <w:rFonts w:ascii="Arial" w:hAnsi="Arial" w:eastAsia="Times New Roman" w:cs="Arial"/>
                <w:color w:val="000000"/>
                <w:sz w:val="22"/>
                <w:szCs w:val="22"/>
                <w:lang w:eastAsia="hr-HR"/>
              </w:rPr>
              <w:t>CROFISH, obrt za trgovinu i prijevoz</w:t>
            </w:r>
          </w:p>
        </w:tc>
        <w:tc>
          <w:tcPr>
            <w:tcW w:w="1276" w:type="dxa"/>
            <w:tcBorders>
              <w:top w:val="single" w:color="auto" w:sz="4" w:space="0"/>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76605561149</w:t>
            </w:r>
          </w:p>
        </w:tc>
        <w:tc>
          <w:tcPr>
            <w:tcW w:w="1701" w:type="dxa"/>
            <w:tcBorders>
              <w:top w:val="single" w:color="auto" w:sz="4" w:space="0"/>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Ivana Generalića 3, Koprivnica</w:t>
            </w:r>
          </w:p>
        </w:tc>
        <w:tc>
          <w:tcPr>
            <w:tcW w:w="1276" w:type="dxa"/>
            <w:tcBorders>
              <w:top w:val="single" w:color="auto" w:sz="4" w:space="0"/>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3.605,55</w:t>
            </w:r>
          </w:p>
        </w:tc>
        <w:tc>
          <w:tcPr>
            <w:tcW w:w="1134" w:type="dxa"/>
            <w:tcBorders>
              <w:top w:val="single" w:color="auto" w:sz="4" w:space="0"/>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sidRPr="0081656F">
              <w:rPr>
                <w:rFonts w:ascii="Arial" w:hAnsi="Arial" w:cs="Arial"/>
                <w:sz w:val="22"/>
                <w:szCs w:val="22"/>
              </w:rPr>
              <w:t>ZA</w:t>
            </w:r>
          </w:p>
        </w:tc>
        <w:tc>
          <w:tcPr>
            <w:tcW w:w="1277" w:type="dxa"/>
            <w:tcBorders>
              <w:top w:val="single" w:color="auto" w:sz="4" w:space="0"/>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38</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 xml:space="preserve">VELINCI društvo s ograničenom </w:t>
            </w:r>
            <w:r w:rsidRPr="00C016BA">
              <w:rPr>
                <w:rFonts w:ascii="Arial" w:hAnsi="Arial" w:eastAsia="Times New Roman" w:cs="Arial"/>
                <w:color w:val="000000"/>
                <w:sz w:val="22"/>
                <w:szCs w:val="22"/>
                <w:lang w:eastAsia="hr-HR"/>
              </w:rPr>
              <w:lastRenderedPageBreak/>
              <w:t>odgovornošću za trgovinu i usluge</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lastRenderedPageBreak/>
              <w:t>24173286699</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 xml:space="preserve">Blaža Lorkovića 1, </w:t>
            </w:r>
            <w:r w:rsidRPr="00C016BA">
              <w:rPr>
                <w:rFonts w:ascii="Arial" w:hAnsi="Arial" w:eastAsia="Times New Roman" w:cs="Arial"/>
                <w:color w:val="000000"/>
                <w:sz w:val="22"/>
                <w:szCs w:val="22"/>
                <w:lang w:eastAsia="hr-HR"/>
              </w:rPr>
              <w:lastRenderedPageBreak/>
              <w:t>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lastRenderedPageBreak/>
              <w:t>36.322,30</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sidRPr="0081656F">
              <w:rPr>
                <w:rFonts w:ascii="Arial" w:hAnsi="Arial" w:cs="Arial"/>
                <w:sz w:val="22"/>
                <w:szCs w:val="22"/>
              </w:rPr>
              <w:t>ZA</w:t>
            </w: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lastRenderedPageBreak/>
              <w:t>39</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VESTOK društvo s ograničenom odgovornošću za trgovinu i usluge</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74652909427</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Savska cesta 179, 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11.626,68</w:t>
            </w:r>
          </w:p>
        </w:tc>
        <w:tc>
          <w:tcPr>
            <w:tcW w:w="1134" w:type="dxa"/>
            <w:tcBorders>
              <w:top w:val="nil"/>
              <w:left w:val="nil"/>
              <w:bottom w:val="single" w:color="000000" w:sz="4" w:space="0"/>
              <w:right w:val="single" w:color="000000" w:sz="4" w:space="0"/>
            </w:tcBorders>
          </w:tcPr>
          <w:p w:rsidRPr="0081656F" w:rsidR="001D4B4F" w:rsidP="001D4B4F" w:rsidRDefault="0049589E">
            <w:pPr>
              <w:rPr>
                <w:rFonts w:ascii="Arial" w:hAnsi="Arial" w:cs="Arial"/>
                <w:sz w:val="22"/>
                <w:szCs w:val="22"/>
              </w:rPr>
            </w:pPr>
            <w:r>
              <w:rPr>
                <w:rFonts w:ascii="Arial" w:hAnsi="Arial" w:cs="Arial"/>
                <w:sz w:val="22"/>
                <w:szCs w:val="22"/>
              </w:rPr>
              <w:t>ZA</w:t>
            </w: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40</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VINOLOG d.o.o. za proizvodnju, trgovinu i usluge</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23029742813</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Ulica Božidara Adžije 34, 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9.388,50</w:t>
            </w:r>
          </w:p>
        </w:tc>
        <w:tc>
          <w:tcPr>
            <w:tcW w:w="1134" w:type="dxa"/>
            <w:tcBorders>
              <w:top w:val="nil"/>
              <w:left w:val="nil"/>
              <w:bottom w:val="single" w:color="000000" w:sz="4" w:space="0"/>
              <w:right w:val="single" w:color="000000" w:sz="4" w:space="0"/>
            </w:tcBorders>
          </w:tcPr>
          <w:p w:rsidRPr="0081656F" w:rsidR="001D4B4F" w:rsidP="001D4B4F" w:rsidRDefault="0049589E">
            <w:pPr>
              <w:rPr>
                <w:rFonts w:ascii="Arial" w:hAnsi="Arial" w:cs="Arial"/>
                <w:sz w:val="22"/>
                <w:szCs w:val="22"/>
              </w:rPr>
            </w:pPr>
            <w:r>
              <w:rPr>
                <w:rFonts w:ascii="Arial" w:hAnsi="Arial" w:cs="Arial"/>
                <w:sz w:val="22"/>
                <w:szCs w:val="22"/>
              </w:rPr>
              <w:t>ZA</w:t>
            </w: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41</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GORAN VRUČINIĆ vl.</w:t>
            </w:r>
            <w:r w:rsidR="00F26E3A">
              <w:rPr>
                <w:rFonts w:ascii="Arial" w:hAnsi="Arial" w:eastAsia="Times New Roman" w:cs="Arial"/>
                <w:color w:val="000000"/>
                <w:sz w:val="22"/>
                <w:szCs w:val="22"/>
                <w:lang w:eastAsia="hr-HR"/>
              </w:rPr>
              <w:t xml:space="preserve"> </w:t>
            </w:r>
            <w:r w:rsidRPr="00C016BA">
              <w:rPr>
                <w:rFonts w:ascii="Arial" w:hAnsi="Arial" w:eastAsia="Times New Roman" w:cs="Arial"/>
                <w:color w:val="000000"/>
                <w:sz w:val="22"/>
                <w:szCs w:val="22"/>
                <w:lang w:eastAsia="hr-HR"/>
              </w:rPr>
              <w:t>UGOSTITELJSKI OBRT "PLACA" VRBNIK</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21281093264</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Omiška Ulica 14 / Placa Vrbničkog Statuta 6, Zagreb / Vrbnik</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324.505,34</w:t>
            </w:r>
          </w:p>
        </w:tc>
        <w:tc>
          <w:tcPr>
            <w:tcW w:w="1134" w:type="dxa"/>
            <w:tcBorders>
              <w:top w:val="nil"/>
              <w:left w:val="nil"/>
              <w:bottom w:val="single" w:color="000000" w:sz="4" w:space="0"/>
              <w:right w:val="single" w:color="000000" w:sz="4" w:space="0"/>
            </w:tcBorders>
          </w:tcPr>
          <w:p w:rsidRPr="0081656F" w:rsidR="001D4B4F" w:rsidP="001D4B4F" w:rsidRDefault="0049589E">
            <w:pPr>
              <w:rPr>
                <w:rFonts w:ascii="Arial" w:hAnsi="Arial" w:cs="Arial"/>
                <w:sz w:val="22"/>
                <w:szCs w:val="22"/>
              </w:rPr>
            </w:pPr>
            <w:r>
              <w:rPr>
                <w:rFonts w:ascii="Arial" w:hAnsi="Arial" w:cs="Arial"/>
                <w:sz w:val="22"/>
                <w:szCs w:val="22"/>
              </w:rPr>
              <w:t>ZA</w:t>
            </w: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r>
      <w:tr w:rsidRPr="0081656F" w:rsidR="001D4B4F" w:rsidTr="00F41CCD">
        <w:trPr>
          <w:trHeight w:val="510"/>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r>
              <w:rPr>
                <w:rFonts w:ascii="Arial" w:hAnsi="Arial" w:cs="Arial"/>
                <w:sz w:val="22"/>
                <w:szCs w:val="22"/>
              </w:rPr>
              <w:t>42</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ZAGREBAČKI HOLDING d.o.o.</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85584865987</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Ulica Grada Vukovara 41, Zagreb</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16.135,54</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c>
          <w:tcPr>
            <w:tcW w:w="1277"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r w:rsidRPr="0081656F">
              <w:rPr>
                <w:rFonts w:ascii="Arial" w:hAnsi="Arial" w:cs="Arial"/>
                <w:sz w:val="22"/>
                <w:szCs w:val="22"/>
              </w:rPr>
              <w:t>PROTIV</w:t>
            </w:r>
          </w:p>
        </w:tc>
      </w:tr>
      <w:tr w:rsidRPr="0081656F" w:rsidR="001D4B4F"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81656F" w:rsidR="001D4B4F" w:rsidP="001D4B4F" w:rsidRDefault="0049589E">
            <w:pPr>
              <w:rPr>
                <w:rFonts w:ascii="Arial" w:hAnsi="Arial" w:cs="Arial"/>
                <w:sz w:val="22"/>
                <w:szCs w:val="22"/>
              </w:rPr>
            </w:pPr>
            <w:r>
              <w:rPr>
                <w:rFonts w:ascii="Arial" w:hAnsi="Arial" w:cs="Arial"/>
                <w:sz w:val="22"/>
                <w:szCs w:val="22"/>
              </w:rPr>
              <w:t>43</w:t>
            </w:r>
          </w:p>
        </w:tc>
        <w:tc>
          <w:tcPr>
            <w:tcW w:w="2268"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IGOR ŽUŽIĆ, vl.</w:t>
            </w:r>
            <w:r w:rsidR="0049589E">
              <w:rPr>
                <w:rFonts w:ascii="Arial" w:hAnsi="Arial" w:eastAsia="Times New Roman" w:cs="Arial"/>
                <w:color w:val="000000"/>
                <w:sz w:val="22"/>
                <w:szCs w:val="22"/>
                <w:lang w:eastAsia="hr-HR"/>
              </w:rPr>
              <w:t xml:space="preserve"> </w:t>
            </w:r>
            <w:r w:rsidRPr="00C016BA">
              <w:rPr>
                <w:rFonts w:ascii="Arial" w:hAnsi="Arial" w:eastAsia="Times New Roman" w:cs="Arial"/>
                <w:color w:val="000000"/>
                <w:sz w:val="22"/>
                <w:szCs w:val="22"/>
                <w:lang w:eastAsia="hr-HR"/>
              </w:rPr>
              <w:t>Poljoprivredni obrt GROTA</w:t>
            </w:r>
          </w:p>
        </w:tc>
        <w:tc>
          <w:tcPr>
            <w:tcW w:w="1276" w:type="dxa"/>
            <w:tcBorders>
              <w:top w:val="nil"/>
              <w:left w:val="nil"/>
              <w:bottom w:val="single" w:color="auto" w:sz="4" w:space="0"/>
              <w:right w:val="single" w:color="auto" w:sz="4" w:space="0"/>
            </w:tcBorders>
            <w:shd w:val="clear" w:color="auto" w:fill="auto"/>
            <w:noWrap/>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88244343804</w:t>
            </w:r>
          </w:p>
        </w:tc>
        <w:tc>
          <w:tcPr>
            <w:tcW w:w="1701"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V.Gortana 14 / Cesta Za Rovinjsko Selo 2/B, Rovinj</w:t>
            </w:r>
          </w:p>
        </w:tc>
        <w:tc>
          <w:tcPr>
            <w:tcW w:w="1276" w:type="dxa"/>
            <w:tcBorders>
              <w:top w:val="nil"/>
              <w:left w:val="nil"/>
              <w:bottom w:val="single" w:color="auto" w:sz="4" w:space="0"/>
              <w:right w:val="single" w:color="auto" w:sz="4" w:space="0"/>
            </w:tcBorders>
            <w:shd w:val="clear" w:color="auto" w:fill="auto"/>
            <w:vAlign w:val="center"/>
          </w:tcPr>
          <w:p w:rsidRPr="00C016BA" w:rsidR="001D4B4F" w:rsidP="001D4B4F" w:rsidRDefault="001D4B4F">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2.388,75</w:t>
            </w:r>
          </w:p>
        </w:tc>
        <w:tc>
          <w:tcPr>
            <w:tcW w:w="1134" w:type="dxa"/>
            <w:tcBorders>
              <w:top w:val="nil"/>
              <w:left w:val="nil"/>
              <w:bottom w:val="single" w:color="000000" w:sz="4" w:space="0"/>
              <w:right w:val="single" w:color="000000" w:sz="4" w:space="0"/>
            </w:tcBorders>
          </w:tcPr>
          <w:p w:rsidRPr="0081656F" w:rsidR="001D4B4F" w:rsidP="001D4B4F" w:rsidRDefault="001D4B4F">
            <w:pPr>
              <w:rPr>
                <w:rFonts w:ascii="Arial" w:hAnsi="Arial" w:cs="Arial"/>
                <w:sz w:val="22"/>
                <w:szCs w:val="22"/>
              </w:rPr>
            </w:pPr>
          </w:p>
        </w:tc>
        <w:tc>
          <w:tcPr>
            <w:tcW w:w="1277" w:type="dxa"/>
            <w:tcBorders>
              <w:top w:val="nil"/>
              <w:left w:val="nil"/>
              <w:bottom w:val="single" w:color="000000" w:sz="4" w:space="0"/>
              <w:right w:val="single" w:color="000000" w:sz="4" w:space="0"/>
            </w:tcBorders>
          </w:tcPr>
          <w:p w:rsidRPr="0081656F" w:rsidR="001D4B4F" w:rsidP="001D4B4F" w:rsidRDefault="0049589E">
            <w:pPr>
              <w:rPr>
                <w:rFonts w:ascii="Arial" w:hAnsi="Arial" w:cs="Arial"/>
                <w:sz w:val="22"/>
                <w:szCs w:val="22"/>
              </w:rPr>
            </w:pPr>
            <w:r>
              <w:rPr>
                <w:rFonts w:ascii="Arial" w:hAnsi="Arial" w:cs="Arial"/>
                <w:sz w:val="22"/>
                <w:szCs w:val="22"/>
              </w:rPr>
              <w:t>PROTIV</w:t>
            </w:r>
          </w:p>
        </w:tc>
      </w:tr>
      <w:tr w:rsidRPr="0081656F" w:rsidR="001D4B4F" w:rsidTr="0081656F">
        <w:trPr>
          <w:trHeight w:val="499"/>
        </w:trPr>
        <w:tc>
          <w:tcPr>
            <w:tcW w:w="675" w:type="dxa"/>
            <w:tcBorders>
              <w:top w:val="single" w:color="auto" w:sz="4" w:space="0"/>
              <w:left w:val="single" w:color="auto" w:sz="4" w:space="0"/>
              <w:bottom w:val="single" w:color="auto"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p>
        </w:tc>
        <w:tc>
          <w:tcPr>
            <w:tcW w:w="2268" w:type="dxa"/>
            <w:tcBorders>
              <w:top w:val="single" w:color="auto" w:sz="4" w:space="0"/>
              <w:left w:val="nil"/>
              <w:bottom w:val="single" w:color="auto" w:sz="4" w:space="0"/>
              <w:right w:val="single" w:color="000000" w:sz="4" w:space="0"/>
            </w:tcBorders>
            <w:shd w:val="clear" w:color="auto" w:fill="auto"/>
            <w:vAlign w:val="center"/>
          </w:tcPr>
          <w:p w:rsidRPr="0081656F" w:rsidR="001D4B4F" w:rsidP="001D4B4F" w:rsidRDefault="001D4B4F">
            <w:pPr>
              <w:rPr>
                <w:rFonts w:ascii="Arial" w:hAnsi="Arial" w:cs="Arial"/>
                <w:sz w:val="22"/>
                <w:szCs w:val="22"/>
              </w:rPr>
            </w:pPr>
            <w:r w:rsidRPr="0081656F">
              <w:rPr>
                <w:rFonts w:ascii="Arial" w:hAnsi="Arial" w:cs="Arial"/>
                <w:sz w:val="22"/>
                <w:szCs w:val="22"/>
              </w:rPr>
              <w:t>UKUPNO:</w:t>
            </w:r>
          </w:p>
        </w:tc>
        <w:tc>
          <w:tcPr>
            <w:tcW w:w="1276" w:type="dxa"/>
            <w:tcBorders>
              <w:top w:val="single" w:color="auto" w:sz="4" w:space="0"/>
              <w:left w:val="nil"/>
              <w:bottom w:val="single" w:color="auto" w:sz="4" w:space="0"/>
              <w:right w:val="single" w:color="000000" w:sz="4" w:space="0"/>
            </w:tcBorders>
            <w:shd w:val="clear" w:color="auto" w:fill="auto"/>
            <w:noWrap/>
            <w:vAlign w:val="center"/>
          </w:tcPr>
          <w:p w:rsidRPr="0081656F" w:rsidR="001D4B4F" w:rsidP="001D4B4F" w:rsidRDefault="001D4B4F">
            <w:pPr>
              <w:rPr>
                <w:rFonts w:ascii="Arial" w:hAnsi="Arial" w:cs="Arial"/>
                <w:sz w:val="22"/>
                <w:szCs w:val="22"/>
              </w:rPr>
            </w:pPr>
          </w:p>
        </w:tc>
        <w:tc>
          <w:tcPr>
            <w:tcW w:w="1701" w:type="dxa"/>
            <w:tcBorders>
              <w:top w:val="single" w:color="auto" w:sz="4" w:space="0"/>
              <w:left w:val="nil"/>
              <w:bottom w:val="single" w:color="auto" w:sz="4" w:space="0"/>
              <w:right w:val="single" w:color="000000" w:sz="4" w:space="0"/>
            </w:tcBorders>
            <w:shd w:val="clear" w:color="auto" w:fill="auto"/>
            <w:vAlign w:val="center"/>
          </w:tcPr>
          <w:p w:rsidRPr="0081656F" w:rsidR="001D4B4F" w:rsidP="001D4B4F" w:rsidRDefault="001D4B4F">
            <w:pPr>
              <w:rPr>
                <w:rFonts w:ascii="Arial" w:hAnsi="Arial" w:cs="Arial"/>
                <w:sz w:val="22"/>
                <w:szCs w:val="22"/>
              </w:rPr>
            </w:pPr>
          </w:p>
        </w:tc>
        <w:tc>
          <w:tcPr>
            <w:tcW w:w="1276" w:type="dxa"/>
            <w:tcBorders>
              <w:top w:val="single" w:color="auto" w:sz="4" w:space="0"/>
              <w:left w:val="nil"/>
              <w:bottom w:val="single" w:color="auto" w:sz="4" w:space="0"/>
              <w:right w:val="single" w:color="000000" w:sz="4" w:space="0"/>
            </w:tcBorders>
          </w:tcPr>
          <w:p w:rsidRPr="0081656F" w:rsidR="001D4B4F" w:rsidP="001D4B4F" w:rsidRDefault="0049589E">
            <w:pPr>
              <w:rPr>
                <w:rFonts w:ascii="Arial" w:hAnsi="Arial" w:cs="Arial"/>
                <w:sz w:val="22"/>
                <w:szCs w:val="22"/>
              </w:rPr>
            </w:pPr>
            <w:r>
              <w:rPr>
                <w:rFonts w:ascii="Arial" w:hAnsi="Arial" w:cs="Arial"/>
                <w:sz w:val="22"/>
                <w:szCs w:val="22"/>
              </w:rPr>
              <w:t>2.217.603,47</w:t>
            </w:r>
          </w:p>
        </w:tc>
        <w:tc>
          <w:tcPr>
            <w:tcW w:w="1134" w:type="dxa"/>
            <w:tcBorders>
              <w:top w:val="single" w:color="auto" w:sz="4" w:space="0"/>
              <w:left w:val="nil"/>
              <w:bottom w:val="single" w:color="auto" w:sz="4" w:space="0"/>
              <w:right w:val="single" w:color="000000" w:sz="4" w:space="0"/>
            </w:tcBorders>
          </w:tcPr>
          <w:p w:rsidRPr="0081656F" w:rsidR="001D4B4F" w:rsidP="00C51328" w:rsidRDefault="00C51328">
            <w:pPr>
              <w:tabs>
                <w:tab w:val="left" w:pos="601"/>
              </w:tabs>
              <w:jc w:val="center"/>
              <w:rPr>
                <w:rFonts w:ascii="Arial" w:hAnsi="Arial" w:cs="Arial"/>
                <w:sz w:val="22"/>
                <w:szCs w:val="22"/>
              </w:rPr>
            </w:pPr>
            <w:r>
              <w:rPr>
                <w:rFonts w:ascii="Arial" w:hAnsi="Arial" w:cs="Arial"/>
                <w:sz w:val="22"/>
                <w:szCs w:val="22"/>
              </w:rPr>
              <w:t>1.560.717,38/70,38%</w:t>
            </w:r>
          </w:p>
        </w:tc>
        <w:tc>
          <w:tcPr>
            <w:tcW w:w="1277" w:type="dxa"/>
            <w:tcBorders>
              <w:top w:val="single" w:color="auto" w:sz="4" w:space="0"/>
              <w:left w:val="nil"/>
              <w:bottom w:val="single" w:color="auto" w:sz="4" w:space="0"/>
              <w:right w:val="single" w:color="auto" w:sz="4" w:space="0"/>
            </w:tcBorders>
          </w:tcPr>
          <w:p w:rsidRPr="0081656F" w:rsidR="001D4B4F" w:rsidP="001D4B4F" w:rsidRDefault="00C51328">
            <w:pPr>
              <w:rPr>
                <w:rFonts w:ascii="Arial" w:hAnsi="Arial" w:cs="Arial"/>
                <w:sz w:val="22"/>
                <w:szCs w:val="22"/>
              </w:rPr>
            </w:pPr>
            <w:r>
              <w:rPr>
                <w:rFonts w:ascii="Arial" w:hAnsi="Arial" w:cs="Arial"/>
                <w:sz w:val="22"/>
                <w:szCs w:val="22"/>
              </w:rPr>
              <w:t>656.886,09/29,62%</w:t>
            </w:r>
          </w:p>
        </w:tc>
      </w:tr>
    </w:tbl>
    <w:p w:rsidR="00BD7299" w:rsidP="00CB0163" w:rsidRDefault="00BD7299">
      <w:pPr>
        <w:rPr>
          <w:rFonts w:ascii="Arial" w:hAnsi="Arial" w:cs="Arial"/>
          <w:sz w:val="22"/>
          <w:szCs w:val="22"/>
        </w:rPr>
      </w:pPr>
    </w:p>
    <w:p w:rsidR="0081656F" w:rsidP="00CB0163" w:rsidRDefault="0081656F">
      <w:pPr>
        <w:rPr>
          <w:rFonts w:ascii="Arial" w:hAnsi="Arial" w:cs="Arial"/>
          <w:sz w:val="22"/>
          <w:szCs w:val="22"/>
        </w:rPr>
      </w:pPr>
    </w:p>
    <w:p w:rsidRPr="009F33EC" w:rsidR="0081656F" w:rsidP="009F33EC" w:rsidRDefault="009F33EC">
      <w:pPr>
        <w:pStyle w:val="Odlomakpopisa"/>
        <w:numPr>
          <w:ilvl w:val="0"/>
          <w:numId w:val="12"/>
        </w:numPr>
        <w:rPr>
          <w:rFonts w:ascii="Arial" w:hAnsi="Arial" w:cs="Arial"/>
          <w:sz w:val="22"/>
          <w:szCs w:val="22"/>
        </w:rPr>
      </w:pPr>
      <w:r>
        <w:rPr>
          <w:rFonts w:ascii="Arial" w:hAnsi="Arial" w:cs="Arial"/>
          <w:sz w:val="22"/>
          <w:szCs w:val="22"/>
        </w:rPr>
        <w:t xml:space="preserve">SKUPINA – OSIGURANI VJEROVNICI </w:t>
      </w:r>
    </w:p>
    <w:p w:rsidR="0081656F" w:rsidP="00CB0163" w:rsidRDefault="0081656F">
      <w:pPr>
        <w:rPr>
          <w:rFonts w:ascii="Arial" w:hAnsi="Arial" w:cs="Arial"/>
          <w:sz w:val="22"/>
          <w:szCs w:val="22"/>
        </w:rPr>
      </w:pPr>
    </w:p>
    <w:p w:rsidR="0081656F" w:rsidP="00CB0163" w:rsidRDefault="0081656F">
      <w:pPr>
        <w:rPr>
          <w:rFonts w:ascii="Arial" w:hAnsi="Arial" w:cs="Arial"/>
          <w:sz w:val="22"/>
          <w:szCs w:val="22"/>
        </w:rPr>
      </w:pPr>
    </w:p>
    <w:tbl>
      <w:tblPr>
        <w:tblW w:w="9607" w:type="dxa"/>
        <w:tblLayout w:type="fixed"/>
        <w:tblLook w:firstRow="1" w:lastRow="0" w:firstColumn="1" w:lastColumn="0" w:noHBand="0" w:noVBand="1" w:val="04A0"/>
      </w:tblPr>
      <w:tblGrid>
        <w:gridCol w:w="675"/>
        <w:gridCol w:w="2268"/>
        <w:gridCol w:w="1276"/>
        <w:gridCol w:w="1701"/>
        <w:gridCol w:w="1276"/>
        <w:gridCol w:w="1134"/>
        <w:gridCol w:w="1277"/>
      </w:tblGrid>
      <w:tr w:rsidRPr="009F33EC" w:rsidR="009F33EC" w:rsidTr="00F41CCD">
        <w:trPr>
          <w:trHeight w:val="765"/>
        </w:trPr>
        <w:tc>
          <w:tcPr>
            <w:tcW w:w="675" w:type="dxa"/>
            <w:tcBorders>
              <w:top w:val="single" w:color="auto" w:sz="4" w:space="0"/>
              <w:left w:val="single" w:color="000000" w:sz="4" w:space="0"/>
              <w:bottom w:val="single" w:color="000000" w:sz="4" w:space="0"/>
              <w:right w:val="single" w:color="000000" w:sz="4" w:space="0"/>
            </w:tcBorders>
            <w:shd w:val="clear" w:color="auto" w:fill="auto"/>
            <w:noWrap/>
            <w:vAlign w:val="center"/>
          </w:tcPr>
          <w:p w:rsidRPr="009F33EC" w:rsidR="009F33EC" w:rsidP="009F33EC" w:rsidRDefault="009F33EC">
            <w:pPr>
              <w:rPr>
                <w:rFonts w:ascii="Arial" w:hAnsi="Arial" w:cs="Arial"/>
                <w:sz w:val="22"/>
                <w:szCs w:val="22"/>
              </w:rPr>
            </w:pPr>
            <w:r w:rsidRPr="009F33EC">
              <w:rPr>
                <w:rFonts w:ascii="Arial" w:hAnsi="Arial" w:cs="Arial"/>
                <w:sz w:val="22"/>
                <w:szCs w:val="22"/>
              </w:rPr>
              <w:t xml:space="preserve">Redni broj </w:t>
            </w:r>
          </w:p>
        </w:tc>
        <w:tc>
          <w:tcPr>
            <w:tcW w:w="2268" w:type="dxa"/>
            <w:tcBorders>
              <w:top w:val="single" w:color="auto" w:sz="4" w:space="0"/>
              <w:left w:val="nil"/>
              <w:bottom w:val="single" w:color="000000" w:sz="4" w:space="0"/>
              <w:right w:val="single" w:color="000000" w:sz="4" w:space="0"/>
            </w:tcBorders>
            <w:shd w:val="clear" w:color="auto" w:fill="auto"/>
            <w:vAlign w:val="center"/>
          </w:tcPr>
          <w:p w:rsidRPr="009F33EC" w:rsidR="009F33EC" w:rsidP="009F33EC" w:rsidRDefault="009F33EC">
            <w:pPr>
              <w:rPr>
                <w:rFonts w:ascii="Arial" w:hAnsi="Arial" w:cs="Arial"/>
                <w:sz w:val="22"/>
                <w:szCs w:val="22"/>
              </w:rPr>
            </w:pPr>
            <w:r w:rsidRPr="009F33EC">
              <w:rPr>
                <w:rFonts w:ascii="Arial" w:hAnsi="Arial" w:cs="Arial"/>
                <w:sz w:val="22"/>
                <w:szCs w:val="22"/>
              </w:rPr>
              <w:t>Ime i prezime / Naziv vjerovnika</w:t>
            </w:r>
          </w:p>
        </w:tc>
        <w:tc>
          <w:tcPr>
            <w:tcW w:w="1276" w:type="dxa"/>
            <w:tcBorders>
              <w:top w:val="single" w:color="auto" w:sz="4" w:space="0"/>
              <w:left w:val="nil"/>
              <w:bottom w:val="single" w:color="000000" w:sz="4" w:space="0"/>
              <w:right w:val="single" w:color="000000" w:sz="4" w:space="0"/>
            </w:tcBorders>
            <w:shd w:val="clear" w:color="auto" w:fill="auto"/>
            <w:noWrap/>
            <w:vAlign w:val="center"/>
          </w:tcPr>
          <w:p w:rsidRPr="009F33EC" w:rsidR="009F33EC" w:rsidP="009F33EC" w:rsidRDefault="009F33EC">
            <w:pPr>
              <w:rPr>
                <w:rFonts w:ascii="Arial" w:hAnsi="Arial" w:cs="Arial"/>
                <w:sz w:val="22"/>
                <w:szCs w:val="22"/>
              </w:rPr>
            </w:pPr>
            <w:r w:rsidRPr="009F33EC">
              <w:rPr>
                <w:rFonts w:ascii="Arial" w:hAnsi="Arial" w:cs="Arial"/>
                <w:sz w:val="22"/>
                <w:szCs w:val="22"/>
              </w:rPr>
              <w:t>OIB vjerovnika</w:t>
            </w:r>
          </w:p>
        </w:tc>
        <w:tc>
          <w:tcPr>
            <w:tcW w:w="1701" w:type="dxa"/>
            <w:tcBorders>
              <w:top w:val="single" w:color="auto" w:sz="4" w:space="0"/>
              <w:left w:val="nil"/>
              <w:bottom w:val="single" w:color="000000" w:sz="4" w:space="0"/>
              <w:right w:val="single" w:color="000000" w:sz="4" w:space="0"/>
            </w:tcBorders>
            <w:shd w:val="clear" w:color="auto" w:fill="auto"/>
            <w:vAlign w:val="center"/>
          </w:tcPr>
          <w:p w:rsidRPr="009F33EC" w:rsidR="009F33EC" w:rsidP="009F33EC" w:rsidRDefault="009F33EC">
            <w:pPr>
              <w:rPr>
                <w:rFonts w:ascii="Arial" w:hAnsi="Arial" w:cs="Arial"/>
                <w:sz w:val="22"/>
                <w:szCs w:val="22"/>
              </w:rPr>
            </w:pPr>
            <w:r w:rsidRPr="009F33EC">
              <w:rPr>
                <w:rFonts w:ascii="Arial" w:hAnsi="Arial" w:cs="Arial"/>
                <w:sz w:val="22"/>
                <w:szCs w:val="22"/>
              </w:rPr>
              <w:t>Adresa vjerovnika</w:t>
            </w:r>
          </w:p>
        </w:tc>
        <w:tc>
          <w:tcPr>
            <w:tcW w:w="1276" w:type="dxa"/>
            <w:tcBorders>
              <w:top w:val="single" w:color="auto" w:sz="4" w:space="0"/>
              <w:left w:val="nil"/>
              <w:bottom w:val="single" w:color="000000" w:sz="4" w:space="0"/>
              <w:right w:val="single" w:color="000000" w:sz="4" w:space="0"/>
            </w:tcBorders>
            <w:shd w:val="clear" w:color="33CCCC" w:fill="00CCFF"/>
          </w:tcPr>
          <w:p w:rsidRPr="009F33EC" w:rsidR="009F33EC" w:rsidP="009F33EC" w:rsidRDefault="009F33EC">
            <w:pPr>
              <w:rPr>
                <w:rFonts w:ascii="Arial" w:hAnsi="Arial" w:cs="Arial"/>
                <w:sz w:val="22"/>
                <w:szCs w:val="22"/>
              </w:rPr>
            </w:pPr>
            <w:r w:rsidRPr="009F33EC">
              <w:rPr>
                <w:rFonts w:ascii="Arial" w:hAnsi="Arial" w:cs="Arial"/>
                <w:sz w:val="22"/>
                <w:szCs w:val="22"/>
              </w:rPr>
              <w:t xml:space="preserve"> </w:t>
            </w:r>
          </w:p>
          <w:p w:rsidRPr="009F33EC" w:rsidR="009F33EC" w:rsidP="009F33EC" w:rsidRDefault="009F33EC">
            <w:pPr>
              <w:rPr>
                <w:rFonts w:ascii="Arial" w:hAnsi="Arial" w:cs="Arial"/>
                <w:sz w:val="22"/>
                <w:szCs w:val="22"/>
              </w:rPr>
            </w:pPr>
            <w:r w:rsidRPr="009F33EC">
              <w:rPr>
                <w:rFonts w:ascii="Arial" w:hAnsi="Arial" w:cs="Arial"/>
                <w:sz w:val="22"/>
                <w:szCs w:val="22"/>
              </w:rPr>
              <w:t>Iznos prava glasa</w:t>
            </w:r>
          </w:p>
        </w:tc>
        <w:tc>
          <w:tcPr>
            <w:tcW w:w="1134" w:type="dxa"/>
            <w:tcBorders>
              <w:top w:val="single" w:color="auto" w:sz="4" w:space="0"/>
              <w:left w:val="nil"/>
              <w:bottom w:val="single" w:color="000000" w:sz="4" w:space="0"/>
              <w:right w:val="single" w:color="000000" w:sz="4" w:space="0"/>
            </w:tcBorders>
            <w:shd w:val="clear" w:color="33CCCC" w:fill="00CCFF"/>
          </w:tcPr>
          <w:p w:rsidRPr="009F33EC" w:rsidR="009F33EC" w:rsidP="009F33EC" w:rsidRDefault="009F33EC">
            <w:pPr>
              <w:rPr>
                <w:rFonts w:ascii="Arial" w:hAnsi="Arial" w:cs="Arial"/>
                <w:sz w:val="22"/>
                <w:szCs w:val="22"/>
              </w:rPr>
            </w:pPr>
            <w:r w:rsidRPr="009F33EC">
              <w:rPr>
                <w:rFonts w:ascii="Arial" w:hAnsi="Arial" w:cs="Arial"/>
                <w:sz w:val="22"/>
                <w:szCs w:val="22"/>
              </w:rPr>
              <w:t>ZA</w:t>
            </w:r>
          </w:p>
        </w:tc>
        <w:tc>
          <w:tcPr>
            <w:tcW w:w="1277" w:type="dxa"/>
            <w:tcBorders>
              <w:top w:val="single" w:color="auto" w:sz="4" w:space="0"/>
              <w:left w:val="nil"/>
              <w:bottom w:val="single" w:color="000000" w:sz="4" w:space="0"/>
              <w:right w:val="single" w:color="000000" w:sz="4" w:space="0"/>
            </w:tcBorders>
            <w:shd w:val="clear" w:color="33CCCC" w:fill="00CCFF"/>
          </w:tcPr>
          <w:p w:rsidRPr="009F33EC" w:rsidR="009F33EC" w:rsidP="009F33EC" w:rsidRDefault="009F33EC">
            <w:pPr>
              <w:rPr>
                <w:rFonts w:ascii="Arial" w:hAnsi="Arial" w:cs="Arial"/>
                <w:sz w:val="22"/>
                <w:szCs w:val="22"/>
              </w:rPr>
            </w:pPr>
            <w:r w:rsidRPr="009F33EC">
              <w:rPr>
                <w:rFonts w:ascii="Arial" w:hAnsi="Arial" w:cs="Arial"/>
                <w:sz w:val="22"/>
                <w:szCs w:val="22"/>
              </w:rPr>
              <w:t>PROTIV</w:t>
            </w:r>
          </w:p>
        </w:tc>
      </w:tr>
      <w:tr w:rsidRPr="009F33EC" w:rsidR="009F33EC"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9F33EC" w:rsidR="009F33EC" w:rsidP="009F33EC" w:rsidRDefault="009F33EC">
            <w:pPr>
              <w:rPr>
                <w:rFonts w:ascii="Arial" w:hAnsi="Arial" w:cs="Arial"/>
                <w:sz w:val="22"/>
                <w:szCs w:val="22"/>
              </w:rPr>
            </w:pPr>
            <w:r w:rsidRPr="009F33EC">
              <w:rPr>
                <w:rFonts w:ascii="Arial" w:hAnsi="Arial" w:cs="Arial"/>
                <w:sz w:val="22"/>
                <w:szCs w:val="22"/>
              </w:rPr>
              <w:t>1</w:t>
            </w:r>
            <w:r>
              <w:rPr>
                <w:rFonts w:ascii="Arial" w:hAnsi="Arial" w:cs="Arial"/>
                <w:sz w:val="22"/>
                <w:szCs w:val="22"/>
              </w:rPr>
              <w:t>.</w:t>
            </w:r>
          </w:p>
        </w:tc>
        <w:tc>
          <w:tcPr>
            <w:tcW w:w="2268" w:type="dxa"/>
            <w:tcBorders>
              <w:top w:val="nil"/>
              <w:left w:val="nil"/>
              <w:bottom w:val="single" w:color="auto" w:sz="4" w:space="0"/>
              <w:right w:val="single" w:color="auto" w:sz="4" w:space="0"/>
            </w:tcBorders>
            <w:shd w:val="clear" w:color="auto" w:fill="auto"/>
            <w:vAlign w:val="center"/>
          </w:tcPr>
          <w:p w:rsidRPr="00C016BA" w:rsidR="009F33EC" w:rsidP="009F33EC" w:rsidRDefault="009F33EC">
            <w:pPr>
              <w:jc w:val="center"/>
              <w:rPr>
                <w:rFonts w:ascii="Arial" w:hAnsi="Arial" w:eastAsia="Times New Roman" w:cs="Arial"/>
                <w:color w:val="000000"/>
                <w:sz w:val="22"/>
                <w:szCs w:val="22"/>
                <w:lang w:eastAsia="hr-HR"/>
              </w:rPr>
            </w:pPr>
            <w:r>
              <w:rPr>
                <w:rFonts w:ascii="Arial" w:hAnsi="Arial" w:eastAsia="Times New Roman" w:cs="Arial"/>
                <w:color w:val="000000"/>
                <w:sz w:val="22"/>
                <w:szCs w:val="22"/>
                <w:lang w:eastAsia="hr-HR"/>
              </w:rPr>
              <w:t xml:space="preserve">ERSTE&amp;STEIERMÄRKISCHE BANKA </w:t>
            </w:r>
            <w:r w:rsidRPr="00C016BA">
              <w:rPr>
                <w:rFonts w:ascii="Arial" w:hAnsi="Arial" w:eastAsia="Times New Roman" w:cs="Arial"/>
                <w:color w:val="000000"/>
                <w:sz w:val="22"/>
                <w:szCs w:val="22"/>
                <w:lang w:eastAsia="hr-HR"/>
              </w:rPr>
              <w:t>dioničko društvo</w:t>
            </w:r>
          </w:p>
        </w:tc>
        <w:tc>
          <w:tcPr>
            <w:tcW w:w="1276" w:type="dxa"/>
            <w:tcBorders>
              <w:top w:val="nil"/>
              <w:left w:val="nil"/>
              <w:bottom w:val="single" w:color="auto" w:sz="4" w:space="0"/>
              <w:right w:val="single" w:color="auto" w:sz="4" w:space="0"/>
            </w:tcBorders>
            <w:shd w:val="clear" w:color="auto" w:fill="auto"/>
            <w:noWrap/>
            <w:vAlign w:val="center"/>
          </w:tcPr>
          <w:p w:rsidRPr="00C016BA" w:rsidR="009F33EC" w:rsidP="009F33EC" w:rsidRDefault="009F33EC">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23057039320</w:t>
            </w:r>
          </w:p>
        </w:tc>
        <w:tc>
          <w:tcPr>
            <w:tcW w:w="1701" w:type="dxa"/>
            <w:tcBorders>
              <w:top w:val="nil"/>
              <w:left w:val="nil"/>
              <w:bottom w:val="single" w:color="auto" w:sz="4" w:space="0"/>
              <w:right w:val="single" w:color="auto" w:sz="4" w:space="0"/>
            </w:tcBorders>
            <w:shd w:val="clear" w:color="auto" w:fill="auto"/>
            <w:vAlign w:val="center"/>
          </w:tcPr>
          <w:p w:rsidRPr="00C016BA" w:rsidR="009F33EC" w:rsidP="009F33EC" w:rsidRDefault="009F33EC">
            <w:pPr>
              <w:jc w:val="center"/>
              <w:rPr>
                <w:rFonts w:ascii="Arial" w:hAnsi="Arial" w:eastAsia="Times New Roman" w:cs="Arial"/>
                <w:color w:val="000000"/>
                <w:sz w:val="22"/>
                <w:szCs w:val="22"/>
                <w:lang w:eastAsia="hr-HR"/>
              </w:rPr>
            </w:pPr>
            <w:r>
              <w:rPr>
                <w:rFonts w:ascii="Arial" w:hAnsi="Arial" w:eastAsia="Times New Roman" w:cs="Arial"/>
                <w:color w:val="000000"/>
                <w:sz w:val="22"/>
                <w:szCs w:val="22"/>
                <w:lang w:eastAsia="hr-HR"/>
              </w:rPr>
              <w:t xml:space="preserve">Jadranski Trg 3a, </w:t>
            </w:r>
            <w:r w:rsidRPr="00C016BA">
              <w:rPr>
                <w:rFonts w:ascii="Arial" w:hAnsi="Arial" w:eastAsia="Times New Roman" w:cs="Arial"/>
                <w:color w:val="000000"/>
                <w:sz w:val="22"/>
                <w:szCs w:val="22"/>
                <w:lang w:eastAsia="hr-HR"/>
              </w:rPr>
              <w:t>Rijeka</w:t>
            </w:r>
          </w:p>
        </w:tc>
        <w:tc>
          <w:tcPr>
            <w:tcW w:w="1276" w:type="dxa"/>
            <w:tcBorders>
              <w:top w:val="nil"/>
              <w:left w:val="nil"/>
              <w:bottom w:val="single" w:color="auto" w:sz="4" w:space="0"/>
              <w:right w:val="single" w:color="auto" w:sz="4" w:space="0"/>
            </w:tcBorders>
            <w:shd w:val="clear" w:color="000000" w:fill="FFFFFF"/>
            <w:vAlign w:val="center"/>
          </w:tcPr>
          <w:p w:rsidRPr="00C016BA" w:rsidR="009F33EC" w:rsidP="009F33EC" w:rsidRDefault="009F33EC">
            <w:pPr>
              <w:jc w:val="center"/>
              <w:rPr>
                <w:rFonts w:ascii="Arial" w:hAnsi="Arial" w:eastAsia="Times New Roman" w:cs="Arial"/>
                <w:color w:val="000000"/>
                <w:sz w:val="22"/>
                <w:szCs w:val="22"/>
                <w:lang w:eastAsia="hr-HR"/>
              </w:rPr>
            </w:pPr>
            <w:r w:rsidRPr="00C016BA">
              <w:rPr>
                <w:rFonts w:ascii="Arial" w:hAnsi="Arial" w:eastAsia="Times New Roman" w:cs="Arial"/>
                <w:color w:val="000000"/>
                <w:sz w:val="22"/>
                <w:szCs w:val="22"/>
                <w:lang w:eastAsia="hr-HR"/>
              </w:rPr>
              <w:t>293.295,94</w:t>
            </w:r>
          </w:p>
        </w:tc>
        <w:tc>
          <w:tcPr>
            <w:tcW w:w="1134" w:type="dxa"/>
            <w:tcBorders>
              <w:top w:val="nil"/>
              <w:left w:val="nil"/>
              <w:bottom w:val="single" w:color="000000" w:sz="4" w:space="0"/>
              <w:right w:val="single" w:color="000000" w:sz="4" w:space="0"/>
            </w:tcBorders>
          </w:tcPr>
          <w:p w:rsidRPr="009F33EC" w:rsidR="009F33EC" w:rsidP="009F33EC" w:rsidRDefault="009F33EC">
            <w:pPr>
              <w:rPr>
                <w:rFonts w:ascii="Arial" w:hAnsi="Arial" w:cs="Arial"/>
                <w:sz w:val="22"/>
                <w:szCs w:val="22"/>
              </w:rPr>
            </w:pPr>
            <w:r>
              <w:rPr>
                <w:rFonts w:ascii="Arial" w:hAnsi="Arial" w:cs="Arial"/>
                <w:sz w:val="22"/>
                <w:szCs w:val="22"/>
              </w:rPr>
              <w:t>ZA</w:t>
            </w:r>
          </w:p>
        </w:tc>
        <w:tc>
          <w:tcPr>
            <w:tcW w:w="1277" w:type="dxa"/>
            <w:tcBorders>
              <w:top w:val="nil"/>
              <w:left w:val="nil"/>
              <w:bottom w:val="single" w:color="000000" w:sz="4" w:space="0"/>
              <w:right w:val="single" w:color="000000" w:sz="4" w:space="0"/>
            </w:tcBorders>
          </w:tcPr>
          <w:p w:rsidRPr="009F33EC" w:rsidR="009F33EC" w:rsidP="009F33EC" w:rsidRDefault="009F33EC">
            <w:pPr>
              <w:rPr>
                <w:rFonts w:ascii="Arial" w:hAnsi="Arial" w:cs="Arial"/>
                <w:sz w:val="22"/>
                <w:szCs w:val="22"/>
              </w:rPr>
            </w:pPr>
          </w:p>
        </w:tc>
      </w:tr>
      <w:tr w:rsidRPr="009F33EC" w:rsidR="009F33EC" w:rsidTr="00F41CCD">
        <w:trPr>
          <w:trHeight w:val="499"/>
        </w:trPr>
        <w:tc>
          <w:tcPr>
            <w:tcW w:w="675" w:type="dxa"/>
            <w:tcBorders>
              <w:top w:val="nil"/>
              <w:left w:val="single" w:color="000000" w:sz="4" w:space="0"/>
              <w:bottom w:val="single" w:color="000000" w:sz="4" w:space="0"/>
              <w:right w:val="single" w:color="000000" w:sz="4" w:space="0"/>
            </w:tcBorders>
            <w:shd w:val="clear" w:color="auto" w:fill="auto"/>
            <w:noWrap/>
            <w:vAlign w:val="center"/>
          </w:tcPr>
          <w:p w:rsidRPr="009F33EC" w:rsidR="009F33EC" w:rsidP="009F33EC" w:rsidRDefault="009F33EC">
            <w:pPr>
              <w:rPr>
                <w:rFonts w:ascii="Arial" w:hAnsi="Arial" w:cs="Arial"/>
                <w:sz w:val="22"/>
                <w:szCs w:val="22"/>
              </w:rPr>
            </w:pPr>
          </w:p>
        </w:tc>
        <w:tc>
          <w:tcPr>
            <w:tcW w:w="2268" w:type="dxa"/>
            <w:tcBorders>
              <w:top w:val="nil"/>
              <w:left w:val="nil"/>
              <w:bottom w:val="single" w:color="auto" w:sz="4" w:space="0"/>
              <w:right w:val="single" w:color="auto" w:sz="4" w:space="0"/>
            </w:tcBorders>
            <w:shd w:val="clear" w:color="auto" w:fill="auto"/>
            <w:vAlign w:val="center"/>
          </w:tcPr>
          <w:p w:rsidRPr="009F33EC" w:rsidR="009F33EC" w:rsidP="009F33EC" w:rsidRDefault="009F33EC">
            <w:pPr>
              <w:rPr>
                <w:rFonts w:ascii="Arial" w:hAnsi="Arial" w:cs="Arial"/>
                <w:sz w:val="22"/>
                <w:szCs w:val="22"/>
              </w:rPr>
            </w:pPr>
          </w:p>
        </w:tc>
        <w:tc>
          <w:tcPr>
            <w:tcW w:w="1276" w:type="dxa"/>
            <w:tcBorders>
              <w:top w:val="nil"/>
              <w:left w:val="nil"/>
              <w:bottom w:val="single" w:color="auto" w:sz="4" w:space="0"/>
              <w:right w:val="single" w:color="auto" w:sz="4" w:space="0"/>
            </w:tcBorders>
            <w:shd w:val="clear" w:color="auto" w:fill="auto"/>
            <w:noWrap/>
            <w:vAlign w:val="center"/>
          </w:tcPr>
          <w:p w:rsidRPr="009F33EC" w:rsidR="009F33EC" w:rsidP="009F33EC" w:rsidRDefault="009F33EC">
            <w:pPr>
              <w:rPr>
                <w:rFonts w:ascii="Arial" w:hAnsi="Arial" w:cs="Arial"/>
                <w:sz w:val="22"/>
                <w:szCs w:val="22"/>
              </w:rPr>
            </w:pPr>
          </w:p>
        </w:tc>
        <w:tc>
          <w:tcPr>
            <w:tcW w:w="1701" w:type="dxa"/>
            <w:tcBorders>
              <w:top w:val="nil"/>
              <w:left w:val="nil"/>
              <w:bottom w:val="single" w:color="auto" w:sz="4" w:space="0"/>
              <w:right w:val="single" w:color="auto" w:sz="4" w:space="0"/>
            </w:tcBorders>
            <w:shd w:val="clear" w:color="auto" w:fill="auto"/>
            <w:vAlign w:val="center"/>
          </w:tcPr>
          <w:p w:rsidRPr="009F33EC" w:rsidR="009F33EC" w:rsidP="009F33EC" w:rsidRDefault="009F33EC">
            <w:pPr>
              <w:rPr>
                <w:rFonts w:ascii="Arial" w:hAnsi="Arial" w:cs="Arial"/>
                <w:sz w:val="22"/>
                <w:szCs w:val="22"/>
              </w:rPr>
            </w:pPr>
          </w:p>
        </w:tc>
        <w:tc>
          <w:tcPr>
            <w:tcW w:w="1276" w:type="dxa"/>
            <w:tcBorders>
              <w:top w:val="nil"/>
              <w:left w:val="nil"/>
              <w:bottom w:val="single" w:color="auto" w:sz="4" w:space="0"/>
              <w:right w:val="single" w:color="auto" w:sz="4" w:space="0"/>
            </w:tcBorders>
            <w:shd w:val="clear" w:color="auto" w:fill="auto"/>
            <w:vAlign w:val="center"/>
          </w:tcPr>
          <w:p w:rsidRPr="009F33EC" w:rsidR="009F33EC" w:rsidP="009F33EC" w:rsidRDefault="009F33EC">
            <w:pPr>
              <w:rPr>
                <w:rFonts w:ascii="Arial" w:hAnsi="Arial" w:cs="Arial"/>
                <w:sz w:val="22"/>
                <w:szCs w:val="22"/>
              </w:rPr>
            </w:pPr>
          </w:p>
        </w:tc>
        <w:tc>
          <w:tcPr>
            <w:tcW w:w="1134" w:type="dxa"/>
            <w:tcBorders>
              <w:top w:val="nil"/>
              <w:left w:val="nil"/>
              <w:bottom w:val="single" w:color="000000" w:sz="4" w:space="0"/>
              <w:right w:val="single" w:color="000000" w:sz="4" w:space="0"/>
            </w:tcBorders>
          </w:tcPr>
          <w:p w:rsidRPr="009F33EC" w:rsidR="009F33EC" w:rsidP="009F33EC" w:rsidRDefault="009F33EC">
            <w:pPr>
              <w:rPr>
                <w:rFonts w:ascii="Arial" w:hAnsi="Arial" w:cs="Arial"/>
                <w:sz w:val="22"/>
                <w:szCs w:val="22"/>
              </w:rPr>
            </w:pPr>
            <w:r>
              <w:rPr>
                <w:rFonts w:ascii="Arial" w:hAnsi="Arial" w:cs="Arial"/>
                <w:sz w:val="22"/>
                <w:szCs w:val="22"/>
              </w:rPr>
              <w:t>100%</w:t>
            </w:r>
          </w:p>
        </w:tc>
        <w:tc>
          <w:tcPr>
            <w:tcW w:w="1277" w:type="dxa"/>
            <w:tcBorders>
              <w:top w:val="nil"/>
              <w:left w:val="nil"/>
              <w:bottom w:val="single" w:color="000000" w:sz="4" w:space="0"/>
              <w:right w:val="single" w:color="000000" w:sz="4" w:space="0"/>
            </w:tcBorders>
          </w:tcPr>
          <w:p w:rsidRPr="009F33EC" w:rsidR="009F33EC" w:rsidP="009F33EC" w:rsidRDefault="00C51328">
            <w:pPr>
              <w:rPr>
                <w:rFonts w:ascii="Arial" w:hAnsi="Arial" w:cs="Arial"/>
                <w:sz w:val="22"/>
                <w:szCs w:val="22"/>
              </w:rPr>
            </w:pPr>
            <w:r>
              <w:rPr>
                <w:rFonts w:ascii="Arial" w:hAnsi="Arial" w:cs="Arial"/>
                <w:sz w:val="22"/>
                <w:szCs w:val="22"/>
              </w:rPr>
              <w:t>0%</w:t>
            </w:r>
          </w:p>
        </w:tc>
      </w:tr>
    </w:tbl>
    <w:p w:rsidR="00BD7299" w:rsidP="00CB0163" w:rsidRDefault="00BD7299">
      <w:pPr>
        <w:rPr>
          <w:rFonts w:ascii="Arial" w:hAnsi="Arial" w:cs="Arial"/>
          <w:sz w:val="22"/>
          <w:szCs w:val="22"/>
        </w:rPr>
      </w:pPr>
    </w:p>
    <w:p w:rsidR="00BD7299" w:rsidP="00CB0163" w:rsidRDefault="00BD7299">
      <w:pPr>
        <w:rPr>
          <w:rFonts w:ascii="Arial" w:hAnsi="Arial" w:cs="Arial"/>
          <w:sz w:val="22"/>
          <w:szCs w:val="22"/>
        </w:rPr>
      </w:pPr>
    </w:p>
    <w:p w:rsidRPr="009F33EC" w:rsidR="009F33EC" w:rsidP="009F33EC" w:rsidRDefault="009F33EC">
      <w:pPr>
        <w:rPr>
          <w:rFonts w:ascii="Arial" w:hAnsi="Arial" w:cs="Arial"/>
          <w:sz w:val="22"/>
          <w:szCs w:val="22"/>
        </w:rPr>
      </w:pPr>
      <w:r w:rsidRPr="009F33EC">
        <w:rPr>
          <w:rFonts w:ascii="Arial" w:hAnsi="Arial" w:cs="Arial"/>
          <w:sz w:val="22"/>
          <w:szCs w:val="22"/>
        </w:rPr>
        <w:t>Nakon izvršenog glasovanja konstatira se:</w:t>
      </w:r>
    </w:p>
    <w:p w:rsidRPr="009F33EC" w:rsidR="009F33EC" w:rsidP="009F33EC" w:rsidRDefault="009F33EC">
      <w:pPr>
        <w:rPr>
          <w:rFonts w:ascii="Arial" w:hAnsi="Arial" w:cs="Arial"/>
          <w:sz w:val="22"/>
          <w:szCs w:val="22"/>
        </w:rPr>
      </w:pPr>
    </w:p>
    <w:p w:rsidRPr="009F33EC" w:rsidR="009F33EC" w:rsidP="009F33EC" w:rsidRDefault="009F33EC">
      <w:pPr>
        <w:rPr>
          <w:rFonts w:ascii="Arial" w:hAnsi="Arial" w:cs="Arial"/>
          <w:sz w:val="22"/>
          <w:szCs w:val="22"/>
        </w:rPr>
      </w:pPr>
      <w:r w:rsidRPr="009F33EC">
        <w:rPr>
          <w:rFonts w:ascii="Arial" w:hAnsi="Arial" w:cs="Arial"/>
          <w:sz w:val="22"/>
          <w:szCs w:val="22"/>
        </w:rPr>
        <w:t xml:space="preserve">Vjerovnici su glasovali ZA plan restrukturiranja u visini prava glasa od </w:t>
      </w:r>
      <w:r w:rsidR="00C51328">
        <w:rPr>
          <w:rFonts w:ascii="Arial" w:hAnsi="Arial" w:cs="Arial"/>
          <w:sz w:val="22"/>
          <w:szCs w:val="22"/>
        </w:rPr>
        <w:t xml:space="preserve">1.854.013,32 </w:t>
      </w:r>
      <w:r w:rsidRPr="009F33EC">
        <w:rPr>
          <w:rFonts w:ascii="Arial" w:hAnsi="Arial" w:cs="Arial"/>
          <w:sz w:val="22"/>
          <w:szCs w:val="22"/>
        </w:rPr>
        <w:t xml:space="preserve">kuna ili </w:t>
      </w:r>
      <w:r w:rsidR="00C51328">
        <w:rPr>
          <w:rFonts w:ascii="Arial" w:hAnsi="Arial" w:cs="Arial"/>
          <w:sz w:val="22"/>
          <w:szCs w:val="22"/>
        </w:rPr>
        <w:t>73,84</w:t>
      </w:r>
      <w:r w:rsidR="00985657">
        <w:rPr>
          <w:rFonts w:ascii="Arial" w:hAnsi="Arial" w:cs="Arial"/>
          <w:sz w:val="22"/>
          <w:szCs w:val="22"/>
        </w:rPr>
        <w:t xml:space="preserve">%, </w:t>
      </w:r>
      <w:r w:rsidRPr="00985657" w:rsidR="00985657">
        <w:rPr>
          <w:rFonts w:ascii="Arial" w:hAnsi="Arial" w:cs="Arial"/>
          <w:sz w:val="22"/>
          <w:szCs w:val="22"/>
        </w:rPr>
        <w:t>odnosno 29 vjerovnika od</w:t>
      </w:r>
      <w:r w:rsidR="00A11735">
        <w:rPr>
          <w:rFonts w:ascii="Arial" w:hAnsi="Arial" w:cs="Arial"/>
          <w:sz w:val="22"/>
          <w:szCs w:val="22"/>
        </w:rPr>
        <w:t xml:space="preserve"> ukupno 44</w:t>
      </w:r>
      <w:r w:rsidRPr="00985657" w:rsidR="00985657">
        <w:rPr>
          <w:rFonts w:ascii="Arial" w:hAnsi="Arial" w:cs="Arial"/>
          <w:sz w:val="22"/>
          <w:szCs w:val="22"/>
        </w:rPr>
        <w:t xml:space="preserve"> vjerovnika.</w:t>
      </w:r>
    </w:p>
    <w:p w:rsidRPr="009F33EC" w:rsidR="009F33EC" w:rsidP="009F33EC" w:rsidRDefault="009F33EC">
      <w:pPr>
        <w:rPr>
          <w:rFonts w:ascii="Arial" w:hAnsi="Arial" w:cs="Arial"/>
          <w:sz w:val="22"/>
          <w:szCs w:val="22"/>
        </w:rPr>
      </w:pPr>
    </w:p>
    <w:p w:rsidRPr="009F33EC" w:rsidR="00A11735" w:rsidP="00A11735" w:rsidRDefault="009F33EC">
      <w:pPr>
        <w:rPr>
          <w:rFonts w:ascii="Arial" w:hAnsi="Arial" w:cs="Arial"/>
          <w:sz w:val="22"/>
          <w:szCs w:val="22"/>
        </w:rPr>
      </w:pPr>
      <w:r w:rsidRPr="009F33EC">
        <w:rPr>
          <w:rFonts w:ascii="Arial" w:hAnsi="Arial" w:cs="Arial"/>
          <w:sz w:val="22"/>
          <w:szCs w:val="22"/>
        </w:rPr>
        <w:t xml:space="preserve">Vjerovnici su glasovali PROTIV plana restrukturiranja u visini prava glasa od </w:t>
      </w:r>
      <w:r w:rsidR="00C51328">
        <w:rPr>
          <w:rFonts w:ascii="Arial" w:hAnsi="Arial" w:cs="Arial"/>
          <w:sz w:val="22"/>
          <w:szCs w:val="22"/>
        </w:rPr>
        <w:t>656.886,09</w:t>
      </w:r>
      <w:r w:rsidRPr="009F33EC">
        <w:rPr>
          <w:rFonts w:ascii="Arial" w:hAnsi="Arial" w:cs="Arial"/>
          <w:sz w:val="22"/>
          <w:szCs w:val="22"/>
        </w:rPr>
        <w:t xml:space="preserve"> kuna ili </w:t>
      </w:r>
      <w:r w:rsidR="00C51328">
        <w:rPr>
          <w:rFonts w:ascii="Arial" w:hAnsi="Arial" w:cs="Arial"/>
          <w:sz w:val="22"/>
          <w:szCs w:val="22"/>
        </w:rPr>
        <w:t>26,16</w:t>
      </w:r>
      <w:r w:rsidR="00A11735">
        <w:rPr>
          <w:rFonts w:ascii="Arial" w:hAnsi="Arial" w:cs="Arial"/>
          <w:sz w:val="22"/>
          <w:szCs w:val="22"/>
        </w:rPr>
        <w:t>%,</w:t>
      </w:r>
      <w:r w:rsidRPr="00A11735" w:rsidR="00A11735">
        <w:rPr>
          <w:rFonts w:ascii="Arial" w:hAnsi="Arial" w:cs="Arial"/>
          <w:sz w:val="22"/>
          <w:szCs w:val="22"/>
        </w:rPr>
        <w:t xml:space="preserve"> </w:t>
      </w:r>
      <w:r w:rsidR="00A11735">
        <w:rPr>
          <w:rFonts w:ascii="Arial" w:hAnsi="Arial" w:cs="Arial"/>
          <w:sz w:val="22"/>
          <w:szCs w:val="22"/>
        </w:rPr>
        <w:t>odnosno 15</w:t>
      </w:r>
      <w:r w:rsidRPr="00985657" w:rsidR="00A11735">
        <w:rPr>
          <w:rFonts w:ascii="Arial" w:hAnsi="Arial" w:cs="Arial"/>
          <w:sz w:val="22"/>
          <w:szCs w:val="22"/>
        </w:rPr>
        <w:t xml:space="preserve"> vjerovnika od</w:t>
      </w:r>
      <w:r w:rsidR="00A11735">
        <w:rPr>
          <w:rFonts w:ascii="Arial" w:hAnsi="Arial" w:cs="Arial"/>
          <w:sz w:val="22"/>
          <w:szCs w:val="22"/>
        </w:rPr>
        <w:t xml:space="preserve"> ukupno 44</w:t>
      </w:r>
      <w:r w:rsidRPr="00985657" w:rsidR="00A11735">
        <w:rPr>
          <w:rFonts w:ascii="Arial" w:hAnsi="Arial" w:cs="Arial"/>
          <w:sz w:val="22"/>
          <w:szCs w:val="22"/>
        </w:rPr>
        <w:t xml:space="preserve"> vjerovnika.</w:t>
      </w:r>
    </w:p>
    <w:p w:rsidRPr="009F33EC" w:rsidR="009F33EC" w:rsidP="009F33EC" w:rsidRDefault="009F33EC">
      <w:pPr>
        <w:rPr>
          <w:rFonts w:ascii="Arial" w:hAnsi="Arial" w:cs="Arial"/>
          <w:sz w:val="22"/>
          <w:szCs w:val="22"/>
        </w:rPr>
      </w:pPr>
    </w:p>
    <w:p w:rsidRPr="009F33EC" w:rsidR="009F33EC" w:rsidP="009F33EC" w:rsidRDefault="009F33EC">
      <w:pPr>
        <w:rPr>
          <w:rFonts w:ascii="Arial" w:hAnsi="Arial" w:cs="Arial"/>
          <w:sz w:val="22"/>
          <w:szCs w:val="22"/>
        </w:rPr>
      </w:pPr>
    </w:p>
    <w:p w:rsidRPr="009F33EC" w:rsidR="009F33EC" w:rsidP="009F33EC" w:rsidRDefault="009F33EC">
      <w:pPr>
        <w:pStyle w:val="Odlomakpopisa"/>
        <w:numPr>
          <w:ilvl w:val="0"/>
          <w:numId w:val="13"/>
        </w:numPr>
        <w:rPr>
          <w:rFonts w:ascii="Arial" w:hAnsi="Arial" w:cs="Arial"/>
          <w:b/>
          <w:i/>
          <w:sz w:val="22"/>
          <w:szCs w:val="22"/>
        </w:rPr>
      </w:pPr>
      <w:r w:rsidRPr="009F33EC">
        <w:rPr>
          <w:rFonts w:ascii="Arial" w:hAnsi="Arial" w:cs="Arial"/>
          <w:b/>
          <w:i/>
          <w:sz w:val="22"/>
          <w:szCs w:val="22"/>
        </w:rPr>
        <w:t xml:space="preserve">SKUPINA VJEROVNIKA </w:t>
      </w:r>
    </w:p>
    <w:p w:rsidRPr="009F33EC" w:rsidR="009F33EC" w:rsidP="009F33EC" w:rsidRDefault="009F33EC">
      <w:pPr>
        <w:rPr>
          <w:rFonts w:ascii="Arial" w:hAnsi="Arial" w:cs="Arial"/>
          <w:i/>
          <w:sz w:val="22"/>
          <w:szCs w:val="22"/>
        </w:rPr>
      </w:pPr>
    </w:p>
    <w:p w:rsidRPr="009F33EC" w:rsidR="00A11735" w:rsidP="00A11735" w:rsidRDefault="009F33EC">
      <w:pPr>
        <w:rPr>
          <w:rFonts w:ascii="Arial" w:hAnsi="Arial" w:cs="Arial"/>
          <w:sz w:val="22"/>
          <w:szCs w:val="22"/>
        </w:rPr>
      </w:pPr>
      <w:r w:rsidRPr="009F33EC">
        <w:rPr>
          <w:rFonts w:ascii="Arial" w:hAnsi="Arial" w:cs="Arial"/>
          <w:sz w:val="22"/>
          <w:szCs w:val="22"/>
        </w:rPr>
        <w:t xml:space="preserve">Vjerovnici su glasovali ZA </w:t>
      </w:r>
      <w:r>
        <w:rPr>
          <w:rFonts w:ascii="Arial" w:hAnsi="Arial" w:cs="Arial"/>
          <w:sz w:val="22"/>
          <w:szCs w:val="22"/>
        </w:rPr>
        <w:t xml:space="preserve">Izmijenjeni </w:t>
      </w:r>
      <w:r w:rsidRPr="009F33EC">
        <w:rPr>
          <w:rFonts w:ascii="Arial" w:hAnsi="Arial" w:cs="Arial"/>
          <w:sz w:val="22"/>
          <w:szCs w:val="22"/>
        </w:rPr>
        <w:t xml:space="preserve">plan restrukturiranja u visini prava glasa od </w:t>
      </w:r>
      <w:r w:rsidR="00C51328">
        <w:rPr>
          <w:rFonts w:ascii="Arial" w:hAnsi="Arial" w:cs="Arial"/>
          <w:sz w:val="22"/>
          <w:szCs w:val="22"/>
        </w:rPr>
        <w:t>1.560.717,38</w:t>
      </w:r>
      <w:r w:rsidRPr="009F33EC">
        <w:rPr>
          <w:rFonts w:ascii="Arial" w:hAnsi="Arial" w:cs="Arial"/>
          <w:sz w:val="22"/>
          <w:szCs w:val="22"/>
        </w:rPr>
        <w:t xml:space="preserve"> kuna ili </w:t>
      </w:r>
      <w:r w:rsidR="00C51328">
        <w:rPr>
          <w:rFonts w:ascii="Arial" w:hAnsi="Arial" w:cs="Arial"/>
          <w:sz w:val="22"/>
          <w:szCs w:val="22"/>
        </w:rPr>
        <w:t>70,38</w:t>
      </w:r>
      <w:r w:rsidR="00A11735">
        <w:rPr>
          <w:rFonts w:ascii="Arial" w:hAnsi="Arial" w:cs="Arial"/>
          <w:sz w:val="22"/>
          <w:szCs w:val="22"/>
        </w:rPr>
        <w:t>%, odnosno 28</w:t>
      </w:r>
      <w:r w:rsidRPr="00985657" w:rsidR="00A11735">
        <w:rPr>
          <w:rFonts w:ascii="Arial" w:hAnsi="Arial" w:cs="Arial"/>
          <w:sz w:val="22"/>
          <w:szCs w:val="22"/>
        </w:rPr>
        <w:t xml:space="preserve"> vjerovnika od</w:t>
      </w:r>
      <w:r w:rsidR="00A11735">
        <w:rPr>
          <w:rFonts w:ascii="Arial" w:hAnsi="Arial" w:cs="Arial"/>
          <w:sz w:val="22"/>
          <w:szCs w:val="22"/>
        </w:rPr>
        <w:t xml:space="preserve"> ukupno 43</w:t>
      </w:r>
      <w:r w:rsidRPr="00985657" w:rsidR="00A11735">
        <w:rPr>
          <w:rFonts w:ascii="Arial" w:hAnsi="Arial" w:cs="Arial"/>
          <w:sz w:val="22"/>
          <w:szCs w:val="22"/>
        </w:rPr>
        <w:t xml:space="preserve"> vjerovnika.</w:t>
      </w:r>
    </w:p>
    <w:p w:rsidRPr="009F33EC" w:rsidR="009F33EC" w:rsidP="009F33EC" w:rsidRDefault="009F33EC">
      <w:pPr>
        <w:rPr>
          <w:rFonts w:ascii="Arial" w:hAnsi="Arial" w:cs="Arial"/>
          <w:sz w:val="22"/>
          <w:szCs w:val="22"/>
        </w:rPr>
      </w:pPr>
    </w:p>
    <w:p w:rsidRPr="009F33EC" w:rsidR="009F33EC" w:rsidP="009F33EC" w:rsidRDefault="009F33EC">
      <w:pPr>
        <w:rPr>
          <w:rFonts w:ascii="Arial" w:hAnsi="Arial" w:cs="Arial"/>
          <w:sz w:val="22"/>
          <w:szCs w:val="22"/>
        </w:rPr>
      </w:pPr>
    </w:p>
    <w:p w:rsidRPr="009F33EC" w:rsidR="00A11735" w:rsidP="00A11735" w:rsidRDefault="009F33EC">
      <w:pPr>
        <w:rPr>
          <w:rFonts w:ascii="Arial" w:hAnsi="Arial" w:cs="Arial"/>
          <w:sz w:val="22"/>
          <w:szCs w:val="22"/>
        </w:rPr>
      </w:pPr>
      <w:r w:rsidRPr="009F33EC">
        <w:rPr>
          <w:rFonts w:ascii="Arial" w:hAnsi="Arial" w:cs="Arial"/>
          <w:sz w:val="22"/>
          <w:szCs w:val="22"/>
        </w:rPr>
        <w:t xml:space="preserve">Vjerovnici su glasovali PROTIV plana restrukturiranja </w:t>
      </w:r>
      <w:r w:rsidRPr="009F33EC" w:rsidR="00747E95">
        <w:rPr>
          <w:rFonts w:ascii="Arial" w:hAnsi="Arial" w:cs="Arial"/>
          <w:sz w:val="22"/>
          <w:szCs w:val="22"/>
        </w:rPr>
        <w:t xml:space="preserve">u visini prava glasa od </w:t>
      </w:r>
      <w:r w:rsidR="00C51328">
        <w:rPr>
          <w:rFonts w:ascii="Arial" w:hAnsi="Arial" w:cs="Arial"/>
          <w:sz w:val="22"/>
          <w:szCs w:val="22"/>
        </w:rPr>
        <w:t>656.886,09</w:t>
      </w:r>
      <w:r w:rsidRPr="009F33EC" w:rsidR="00747E95">
        <w:rPr>
          <w:rFonts w:ascii="Arial" w:hAnsi="Arial" w:cs="Arial"/>
          <w:sz w:val="22"/>
          <w:szCs w:val="22"/>
        </w:rPr>
        <w:t xml:space="preserve"> kuna ili </w:t>
      </w:r>
      <w:r w:rsidR="00C51328">
        <w:rPr>
          <w:rFonts w:ascii="Arial" w:hAnsi="Arial" w:cs="Arial"/>
          <w:sz w:val="22"/>
          <w:szCs w:val="22"/>
        </w:rPr>
        <w:t>29,62</w:t>
      </w:r>
      <w:r w:rsidR="00A11735">
        <w:rPr>
          <w:rFonts w:ascii="Arial" w:hAnsi="Arial" w:cs="Arial"/>
          <w:sz w:val="22"/>
          <w:szCs w:val="22"/>
        </w:rPr>
        <w:t>%, odnosno 15</w:t>
      </w:r>
      <w:r w:rsidRPr="00985657" w:rsidR="00A11735">
        <w:rPr>
          <w:rFonts w:ascii="Arial" w:hAnsi="Arial" w:cs="Arial"/>
          <w:sz w:val="22"/>
          <w:szCs w:val="22"/>
        </w:rPr>
        <w:t xml:space="preserve"> vjerovnika od</w:t>
      </w:r>
      <w:r w:rsidR="00A11735">
        <w:rPr>
          <w:rFonts w:ascii="Arial" w:hAnsi="Arial" w:cs="Arial"/>
          <w:sz w:val="22"/>
          <w:szCs w:val="22"/>
        </w:rPr>
        <w:t xml:space="preserve"> ukupno 43</w:t>
      </w:r>
      <w:r w:rsidRPr="00985657" w:rsidR="00A11735">
        <w:rPr>
          <w:rFonts w:ascii="Arial" w:hAnsi="Arial" w:cs="Arial"/>
          <w:sz w:val="22"/>
          <w:szCs w:val="22"/>
        </w:rPr>
        <w:t xml:space="preserve"> vjerovnika.</w:t>
      </w:r>
    </w:p>
    <w:p w:rsidRPr="009F33EC" w:rsidR="00747E95" w:rsidP="00747E95" w:rsidRDefault="00747E95">
      <w:pPr>
        <w:rPr>
          <w:rFonts w:ascii="Arial" w:hAnsi="Arial" w:cs="Arial"/>
          <w:sz w:val="22"/>
          <w:szCs w:val="22"/>
        </w:rPr>
      </w:pPr>
    </w:p>
    <w:p w:rsidRPr="009F33EC" w:rsidR="009F33EC" w:rsidP="009F33EC" w:rsidRDefault="009F33EC">
      <w:pPr>
        <w:rPr>
          <w:rFonts w:ascii="Arial" w:hAnsi="Arial" w:cs="Arial"/>
          <w:sz w:val="22"/>
          <w:szCs w:val="22"/>
        </w:rPr>
      </w:pPr>
    </w:p>
    <w:p w:rsidRPr="009F33EC" w:rsidR="009F33EC" w:rsidP="009F33EC" w:rsidRDefault="009F33EC">
      <w:pPr>
        <w:pStyle w:val="Odlomakpopisa"/>
        <w:numPr>
          <w:ilvl w:val="0"/>
          <w:numId w:val="13"/>
        </w:numPr>
        <w:rPr>
          <w:rFonts w:ascii="Arial" w:hAnsi="Arial" w:cs="Arial"/>
          <w:b/>
          <w:i/>
          <w:sz w:val="22"/>
          <w:szCs w:val="22"/>
        </w:rPr>
      </w:pPr>
      <w:r w:rsidRPr="009F33EC">
        <w:rPr>
          <w:rFonts w:ascii="Arial" w:hAnsi="Arial" w:cs="Arial"/>
          <w:b/>
          <w:i/>
          <w:sz w:val="22"/>
          <w:szCs w:val="22"/>
        </w:rPr>
        <w:t>SKUPINA VJEROVNIKA</w:t>
      </w:r>
    </w:p>
    <w:p w:rsidRPr="009F33EC" w:rsidR="009F33EC" w:rsidP="009F33EC" w:rsidRDefault="009F33EC">
      <w:pPr>
        <w:rPr>
          <w:rFonts w:ascii="Arial" w:hAnsi="Arial" w:cs="Arial"/>
          <w:sz w:val="22"/>
          <w:szCs w:val="22"/>
        </w:rPr>
      </w:pPr>
    </w:p>
    <w:p w:rsidRPr="009F33EC" w:rsidR="009F33EC" w:rsidP="009F33EC" w:rsidRDefault="009F33EC">
      <w:pPr>
        <w:rPr>
          <w:rFonts w:ascii="Arial" w:hAnsi="Arial" w:cs="Arial"/>
          <w:sz w:val="22"/>
          <w:szCs w:val="22"/>
        </w:rPr>
      </w:pPr>
      <w:r w:rsidRPr="009F33EC">
        <w:rPr>
          <w:rFonts w:ascii="Arial" w:hAnsi="Arial" w:cs="Arial"/>
          <w:sz w:val="22"/>
          <w:szCs w:val="22"/>
        </w:rPr>
        <w:t xml:space="preserve">Vjerovnici su glasovali ZA plan restrukturiranja u visini prava glasa od </w:t>
      </w:r>
      <w:r w:rsidR="00747E95">
        <w:rPr>
          <w:rFonts w:ascii="Arial" w:hAnsi="Arial" w:cs="Arial"/>
          <w:sz w:val="22"/>
          <w:szCs w:val="22"/>
        </w:rPr>
        <w:t xml:space="preserve">293.295,94 kuna ili 100 </w:t>
      </w:r>
      <w:r w:rsidR="00A11735">
        <w:rPr>
          <w:rFonts w:ascii="Arial" w:hAnsi="Arial" w:cs="Arial"/>
          <w:sz w:val="22"/>
          <w:szCs w:val="22"/>
        </w:rPr>
        <w:t>%, odnosno svi vjerovnici u navedenoj skupini.</w:t>
      </w:r>
    </w:p>
    <w:p w:rsidRPr="009F33EC" w:rsidR="009F33EC" w:rsidP="009F33EC" w:rsidRDefault="009F33EC">
      <w:pPr>
        <w:rPr>
          <w:rFonts w:ascii="Arial" w:hAnsi="Arial" w:cs="Arial"/>
          <w:sz w:val="22"/>
          <w:szCs w:val="22"/>
        </w:rPr>
      </w:pPr>
    </w:p>
    <w:p w:rsidRPr="00BD1501" w:rsidR="009F33EC" w:rsidP="009F33EC" w:rsidRDefault="009F33EC">
      <w:pPr>
        <w:rPr>
          <w:sz w:val="22"/>
          <w:szCs w:val="22"/>
        </w:rPr>
      </w:pPr>
    </w:p>
    <w:p w:rsidRPr="00747E95" w:rsidR="009F33EC" w:rsidP="009F33EC" w:rsidRDefault="009F33EC">
      <w:pPr>
        <w:rPr>
          <w:rFonts w:ascii="Arial" w:hAnsi="Arial" w:cs="Arial"/>
          <w:sz w:val="22"/>
          <w:szCs w:val="22"/>
        </w:rPr>
      </w:pPr>
      <w:r w:rsidRPr="00747E95">
        <w:rPr>
          <w:rFonts w:ascii="Arial" w:hAnsi="Arial" w:cs="Arial"/>
          <w:sz w:val="22"/>
          <w:szCs w:val="22"/>
        </w:rPr>
        <w:t>Utvrđuje se da nitko od vjerovnika nije učinio vjerojatnim da se planom restrukturiranja umanjuju prava ispod razine koju bi razumno očekivao ostvariti u slučaju ne provedbe restrukturiranja poslovanja dužnika.</w:t>
      </w:r>
    </w:p>
    <w:p w:rsidRPr="00747E95" w:rsidR="009F33EC" w:rsidP="009F33EC" w:rsidRDefault="009F33EC">
      <w:pPr>
        <w:rPr>
          <w:rFonts w:ascii="Arial" w:hAnsi="Arial" w:cs="Arial"/>
          <w:sz w:val="22"/>
          <w:szCs w:val="22"/>
        </w:rPr>
      </w:pPr>
    </w:p>
    <w:p w:rsidR="00A11735" w:rsidP="009F33EC" w:rsidRDefault="009F33EC">
      <w:pPr>
        <w:rPr>
          <w:rFonts w:ascii="Arial" w:hAnsi="Arial" w:cs="Arial"/>
          <w:sz w:val="22"/>
          <w:szCs w:val="22"/>
        </w:rPr>
      </w:pPr>
      <w:r w:rsidRPr="00747E95">
        <w:rPr>
          <w:rFonts w:ascii="Arial" w:hAnsi="Arial" w:cs="Arial"/>
          <w:sz w:val="22"/>
          <w:szCs w:val="22"/>
        </w:rPr>
        <w:t xml:space="preserve">Iz plana restrukturiranja proizlazi vjerojatnost da će njegova provedba omogućiti sposobnost za plaćanje dužnika u razdoblju do kraja tekuće i u dvije slijedeće kalendarske godine. </w:t>
      </w:r>
    </w:p>
    <w:p w:rsidR="00A11735" w:rsidP="009F33EC" w:rsidRDefault="00A11735">
      <w:pPr>
        <w:rPr>
          <w:rFonts w:ascii="Arial" w:hAnsi="Arial" w:cs="Arial"/>
          <w:sz w:val="22"/>
          <w:szCs w:val="22"/>
        </w:rPr>
      </w:pPr>
    </w:p>
    <w:p w:rsidRPr="00747E95" w:rsidR="009F33EC" w:rsidP="009F33EC" w:rsidRDefault="009F33EC">
      <w:pPr>
        <w:rPr>
          <w:rFonts w:ascii="Arial" w:hAnsi="Arial" w:cs="Arial"/>
          <w:sz w:val="22"/>
          <w:szCs w:val="22"/>
        </w:rPr>
      </w:pPr>
      <w:r w:rsidRPr="00747E95">
        <w:rPr>
          <w:rFonts w:ascii="Arial" w:hAnsi="Arial" w:cs="Arial"/>
          <w:sz w:val="22"/>
          <w:szCs w:val="22"/>
        </w:rPr>
        <w:t>Također, nije ispunjena niti negativna pretpostavka da planom restrukturiranja nije predviđeno namirenje za vjerovnike čije su tražbine osporene.</w:t>
      </w:r>
    </w:p>
    <w:p w:rsidR="002D74E7" w:rsidP="009F33EC" w:rsidRDefault="002D74E7">
      <w:pPr>
        <w:rPr>
          <w:rFonts w:ascii="Arial" w:hAnsi="Arial" w:cs="Arial"/>
          <w:sz w:val="22"/>
          <w:szCs w:val="22"/>
        </w:rPr>
      </w:pPr>
    </w:p>
    <w:p w:rsidRPr="00747E95" w:rsidR="009F33EC" w:rsidP="009F33EC" w:rsidRDefault="009F33EC">
      <w:pPr>
        <w:rPr>
          <w:rFonts w:ascii="Arial" w:hAnsi="Arial" w:cs="Arial"/>
          <w:sz w:val="22"/>
          <w:szCs w:val="22"/>
        </w:rPr>
      </w:pPr>
      <w:r w:rsidRPr="00747E95">
        <w:rPr>
          <w:rFonts w:ascii="Arial" w:hAnsi="Arial" w:cs="Arial"/>
          <w:sz w:val="22"/>
          <w:szCs w:val="22"/>
        </w:rPr>
        <w:t>Planom restrukturiranja nije predviđeno pretvaranje tražbine jednog ili više vjerovnika u temeljni kapital dužnika.</w:t>
      </w:r>
    </w:p>
    <w:p w:rsidRPr="00747E95" w:rsidR="009F33EC" w:rsidP="009F33EC" w:rsidRDefault="009F33EC">
      <w:pPr>
        <w:rPr>
          <w:rFonts w:ascii="Arial" w:hAnsi="Arial" w:cs="Arial"/>
          <w:sz w:val="22"/>
          <w:szCs w:val="22"/>
        </w:rPr>
      </w:pPr>
    </w:p>
    <w:p w:rsidRPr="00747E95" w:rsidR="009F33EC" w:rsidP="009F33EC" w:rsidRDefault="009F33EC">
      <w:pPr>
        <w:rPr>
          <w:rFonts w:ascii="Arial" w:hAnsi="Arial" w:cs="Arial"/>
          <w:sz w:val="22"/>
          <w:szCs w:val="22"/>
        </w:rPr>
      </w:pPr>
      <w:r w:rsidRPr="00747E95">
        <w:rPr>
          <w:rFonts w:ascii="Arial" w:hAnsi="Arial" w:cs="Arial"/>
          <w:sz w:val="22"/>
          <w:szCs w:val="22"/>
        </w:rPr>
        <w:t>Sud donosi</w:t>
      </w:r>
    </w:p>
    <w:p w:rsidR="009F33EC" w:rsidP="009F33EC" w:rsidRDefault="009F33EC">
      <w:pPr>
        <w:jc w:val="center"/>
        <w:rPr>
          <w:rFonts w:ascii="Arial" w:hAnsi="Arial" w:cs="Arial"/>
          <w:sz w:val="22"/>
          <w:szCs w:val="22"/>
        </w:rPr>
      </w:pPr>
      <w:r w:rsidRPr="00747E95">
        <w:rPr>
          <w:rFonts w:ascii="Arial" w:hAnsi="Arial" w:cs="Arial"/>
          <w:sz w:val="22"/>
          <w:szCs w:val="22"/>
        </w:rPr>
        <w:t>r j e š e n j e</w:t>
      </w:r>
      <w:r w:rsidR="00C51328">
        <w:rPr>
          <w:rFonts w:ascii="Arial" w:hAnsi="Arial" w:cs="Arial"/>
          <w:sz w:val="22"/>
          <w:szCs w:val="22"/>
        </w:rPr>
        <w:tab/>
      </w:r>
    </w:p>
    <w:p w:rsidRPr="00747E95" w:rsidR="00C51328" w:rsidP="009F33EC" w:rsidRDefault="00C51328">
      <w:pPr>
        <w:jc w:val="center"/>
        <w:rPr>
          <w:rFonts w:ascii="Arial" w:hAnsi="Arial" w:cs="Arial"/>
          <w:sz w:val="22"/>
          <w:szCs w:val="22"/>
        </w:rPr>
      </w:pPr>
    </w:p>
    <w:p w:rsidRPr="00747E95" w:rsidR="00747E95" w:rsidP="00747E95" w:rsidRDefault="00985657">
      <w:pPr>
        <w:rPr>
          <w:rFonts w:ascii="Arial" w:hAnsi="Arial" w:cs="Arial"/>
          <w:sz w:val="22"/>
          <w:szCs w:val="22"/>
        </w:rPr>
      </w:pPr>
      <w:r>
        <w:rPr>
          <w:rFonts w:ascii="Arial" w:hAnsi="Arial" w:cs="Arial"/>
          <w:sz w:val="22"/>
          <w:szCs w:val="22"/>
        </w:rPr>
        <w:t xml:space="preserve">Utvrđuje se prihvaćanje Izmijenjenog </w:t>
      </w:r>
      <w:r w:rsidRPr="00B86220">
        <w:rPr>
          <w:rFonts w:ascii="Arial" w:hAnsi="Arial" w:cs="Arial"/>
          <w:sz w:val="22"/>
          <w:szCs w:val="22"/>
        </w:rPr>
        <w:t>plana restrukturiranja i potvrđuje predstečajni sporazum zaključen</w:t>
      </w:r>
      <w:r w:rsidRPr="00747E95">
        <w:rPr>
          <w:rFonts w:ascii="Arial" w:hAnsi="Arial" w:cs="Arial"/>
          <w:sz w:val="22"/>
          <w:szCs w:val="22"/>
        </w:rPr>
        <w:t xml:space="preserve"> </w:t>
      </w:r>
      <w:r>
        <w:rPr>
          <w:rFonts w:ascii="Arial" w:hAnsi="Arial" w:cs="Arial"/>
          <w:sz w:val="22"/>
          <w:szCs w:val="22"/>
        </w:rPr>
        <w:t>između d</w:t>
      </w:r>
      <w:r w:rsidRPr="00747E95" w:rsidR="00747E95">
        <w:rPr>
          <w:rFonts w:ascii="Arial" w:hAnsi="Arial" w:cs="Arial"/>
          <w:sz w:val="22"/>
          <w:szCs w:val="22"/>
        </w:rPr>
        <w:t>užnik</w:t>
      </w:r>
      <w:r w:rsidR="002D74E7">
        <w:rPr>
          <w:rFonts w:ascii="Arial" w:hAnsi="Arial" w:cs="Arial"/>
          <w:sz w:val="22"/>
          <w:szCs w:val="22"/>
        </w:rPr>
        <w:t xml:space="preserve">a </w:t>
      </w:r>
      <w:r w:rsidRPr="00747E95" w:rsidR="00747E95">
        <w:rPr>
          <w:rFonts w:ascii="Arial" w:hAnsi="Arial" w:cs="Arial"/>
          <w:sz w:val="22"/>
          <w:szCs w:val="22"/>
        </w:rPr>
        <w:t xml:space="preserve">PLACA UGOSTITELJSTVO d.o.o. sa </w:t>
      </w:r>
      <w:r w:rsidR="00C51328">
        <w:rPr>
          <w:rFonts w:ascii="Arial" w:hAnsi="Arial" w:cs="Arial"/>
          <w:sz w:val="22"/>
          <w:szCs w:val="22"/>
        </w:rPr>
        <w:t xml:space="preserve">sjedištem u Zadru (Grad Zadar), </w:t>
      </w:r>
      <w:r w:rsidRPr="00747E95" w:rsidR="00747E95">
        <w:rPr>
          <w:rFonts w:ascii="Arial" w:hAnsi="Arial" w:cs="Arial"/>
          <w:sz w:val="22"/>
          <w:szCs w:val="22"/>
        </w:rPr>
        <w:t>Ulica Grgura Budislavića 99, upisano</w:t>
      </w:r>
      <w:r>
        <w:rPr>
          <w:rFonts w:ascii="Arial" w:hAnsi="Arial" w:cs="Arial"/>
          <w:sz w:val="22"/>
          <w:szCs w:val="22"/>
        </w:rPr>
        <w:t>g</w:t>
      </w:r>
      <w:r w:rsidRPr="00747E95" w:rsidR="00747E95">
        <w:rPr>
          <w:rFonts w:ascii="Arial" w:hAnsi="Arial" w:cs="Arial"/>
          <w:sz w:val="22"/>
          <w:szCs w:val="22"/>
        </w:rPr>
        <w:t xml:space="preserve"> u sudskom registru Trgovačkog suda u Zadru pod matičnim brojem subjekta MBS: 080452008, OIB: 97173962608 </w:t>
      </w:r>
      <w:r w:rsidR="00C51328">
        <w:rPr>
          <w:rFonts w:ascii="Arial" w:hAnsi="Arial" w:cs="Arial"/>
          <w:sz w:val="22"/>
          <w:szCs w:val="22"/>
        </w:rPr>
        <w:t xml:space="preserve">i </w:t>
      </w:r>
      <w:r w:rsidRPr="00747E95" w:rsidR="00747E95">
        <w:rPr>
          <w:rFonts w:ascii="Arial" w:hAnsi="Arial" w:cs="Arial"/>
          <w:sz w:val="22"/>
          <w:szCs w:val="22"/>
        </w:rPr>
        <w:t xml:space="preserve">vjerovnici </w:t>
      </w:r>
      <w:r>
        <w:rPr>
          <w:rFonts w:ascii="Arial" w:hAnsi="Arial" w:cs="Arial"/>
          <w:sz w:val="22"/>
          <w:szCs w:val="22"/>
        </w:rPr>
        <w:t>koji glasi:</w:t>
      </w:r>
    </w:p>
    <w:p w:rsidRPr="00747E95" w:rsidR="00747E95" w:rsidP="00747E95" w:rsidRDefault="00747E95">
      <w:pPr>
        <w:rPr>
          <w:rFonts w:ascii="Arial" w:hAnsi="Arial" w:cs="Arial"/>
          <w:sz w:val="22"/>
          <w:szCs w:val="22"/>
        </w:rPr>
      </w:pPr>
    </w:p>
    <w:p w:rsidRPr="00747E95" w:rsidR="00747E95" w:rsidP="00C51328" w:rsidRDefault="00747E95">
      <w:pPr>
        <w:jc w:val="center"/>
        <w:rPr>
          <w:rFonts w:ascii="Arial" w:hAnsi="Arial" w:cs="Arial"/>
          <w:sz w:val="22"/>
          <w:szCs w:val="22"/>
        </w:rPr>
      </w:pPr>
      <w:r w:rsidRPr="00747E95">
        <w:rPr>
          <w:rFonts w:ascii="Arial" w:hAnsi="Arial" w:cs="Arial"/>
          <w:sz w:val="22"/>
          <w:szCs w:val="22"/>
        </w:rPr>
        <w:t>PREDSTEČAJNI SPORAZUM</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Tražbine vjerovnika:</w:t>
      </w:r>
    </w:p>
    <w:p w:rsidRPr="00747E95" w:rsidR="00747E95" w:rsidP="00747E95" w:rsidRDefault="00747E95">
      <w:pPr>
        <w:rPr>
          <w:rFonts w:ascii="Arial" w:hAnsi="Arial" w:cs="Arial"/>
          <w:sz w:val="22"/>
          <w:szCs w:val="22"/>
        </w:rPr>
      </w:pPr>
      <w:r w:rsidRPr="00747E95">
        <w:rPr>
          <w:rFonts w:ascii="Arial" w:hAnsi="Arial" w:cs="Arial"/>
          <w:sz w:val="22"/>
          <w:szCs w:val="22"/>
        </w:rPr>
        <w:t>•</w:t>
      </w:r>
      <w:r w:rsidRPr="00747E95">
        <w:rPr>
          <w:rFonts w:ascii="Arial" w:hAnsi="Arial" w:cs="Arial"/>
          <w:sz w:val="22"/>
          <w:szCs w:val="22"/>
        </w:rPr>
        <w:tab/>
        <w:t xml:space="preserve">Dug prema grupi NEOSIGURANI VJEROVNICI sukladno Rješenju o utvrđenim i osporenim tražbinama od 27. siječnja 2022. godine iznosi 2.217.603,47 kn. Predlaže se otpis tražbina za 50%. Preostalih 50% tražbina otplatiti će se na 60 mjeseci uz 12 mjeseci počeka, bez kamata, u jednakim mjesečnim anuitetima, počevši od pravomoćnosti Rješenja Trgovačkog suda o sklopljenom predstečajnom postupku svakog 15-tog u mjesecu.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1.</w:t>
      </w:r>
      <w:r w:rsidRPr="00747E95">
        <w:rPr>
          <w:rFonts w:ascii="Arial" w:hAnsi="Arial" w:cs="Arial"/>
          <w:sz w:val="22"/>
          <w:szCs w:val="22"/>
        </w:rPr>
        <w:tab/>
        <w:t xml:space="preserve">BIO-SAN d.o.o. za sanitarnu zaštitu, trgovinu i usluge, Sopnička 42c, 10000 Zagreb, OIB: 15032627194, ukupan iznos utvrđene tražbine iznosi 2.500,00 kn. Tražbina će biti namirena na način da predstečajni vjerovnik otpušta dužniku dio utvrđene tražbine, što iznosi 1.250,00 kn. Preostali iznos tražbine od 1.250,00 kn otplatit će se nakon isteka počeka od 12 mjeseci na 60 jednakih mjesečnih anuiteta, bez kamata, od kojih svaki iznosi 20,83 kn, </w:t>
      </w:r>
      <w:r w:rsidRPr="00747E95" w:rsidR="001362E7">
        <w:rPr>
          <w:rFonts w:ascii="Arial" w:hAnsi="Arial" w:cs="Arial"/>
          <w:sz w:val="22"/>
          <w:szCs w:val="22"/>
        </w:rPr>
        <w:t>računajući</w:t>
      </w:r>
      <w:r w:rsidRPr="00747E95">
        <w:rPr>
          <w:rFonts w:ascii="Arial" w:hAnsi="Arial" w:cs="Arial"/>
          <w:sz w:val="22"/>
          <w:szCs w:val="22"/>
        </w:rPr>
        <w:t xml:space="preserve"> od </w:t>
      </w:r>
      <w:r w:rsidRPr="00747E95" w:rsidR="001362E7">
        <w:rPr>
          <w:rFonts w:ascii="Arial" w:hAnsi="Arial" w:cs="Arial"/>
          <w:sz w:val="22"/>
          <w:szCs w:val="22"/>
        </w:rPr>
        <w:t>pravomoćnosti</w:t>
      </w:r>
      <w:r w:rsidRPr="00747E95">
        <w:rPr>
          <w:rFonts w:ascii="Arial" w:hAnsi="Arial" w:cs="Arial"/>
          <w:sz w:val="22"/>
          <w:szCs w:val="22"/>
        </w:rPr>
        <w:t xml:space="preserve">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2.</w:t>
      </w:r>
      <w:r w:rsidRPr="00747E95">
        <w:rPr>
          <w:rFonts w:ascii="Arial" w:hAnsi="Arial" w:cs="Arial"/>
          <w:sz w:val="22"/>
          <w:szCs w:val="22"/>
        </w:rPr>
        <w:tab/>
        <w:t xml:space="preserve">Bowling bar j.d.o.o. za usluge, Tomislavova ulica 11, 10000 Zagreb, OIB: 46796977387, ukupan iznos utvrđene tražbine iznosi 4.173,00 kn. Tražbina će biti namirena na način da predstečajni vjerovnik otpušta dužniku dio utvrđene tražbine, što iznosi 2.086,50 </w:t>
      </w:r>
      <w:r w:rsidRPr="00747E95">
        <w:rPr>
          <w:rFonts w:ascii="Arial" w:hAnsi="Arial" w:cs="Arial"/>
          <w:sz w:val="22"/>
          <w:szCs w:val="22"/>
        </w:rPr>
        <w:lastRenderedPageBreak/>
        <w:t xml:space="preserve">kn. Preostali iznos tražbine od 2.086,50 kn otplatit će se nakon isteka počeka od 12 mjeseci na 60 jednakih mjesečnih anuiteta, bez kamata, od kojih svaki iznosi 34,78 kn, </w:t>
      </w:r>
      <w:r w:rsidRPr="00747E95" w:rsidR="001362E7">
        <w:rPr>
          <w:rFonts w:ascii="Arial" w:hAnsi="Arial" w:cs="Arial"/>
          <w:sz w:val="22"/>
          <w:szCs w:val="22"/>
        </w:rPr>
        <w:t>računajući</w:t>
      </w:r>
      <w:r w:rsidRPr="00747E95">
        <w:rPr>
          <w:rFonts w:ascii="Arial" w:hAnsi="Arial" w:cs="Arial"/>
          <w:sz w:val="22"/>
          <w:szCs w:val="22"/>
        </w:rPr>
        <w:t xml:space="preserve"> od </w:t>
      </w:r>
      <w:r w:rsidRPr="00747E95" w:rsidR="001362E7">
        <w:rPr>
          <w:rFonts w:ascii="Arial" w:hAnsi="Arial" w:cs="Arial"/>
          <w:sz w:val="22"/>
          <w:szCs w:val="22"/>
        </w:rPr>
        <w:t>pravomoćnosti</w:t>
      </w:r>
      <w:r w:rsidRPr="00747E95">
        <w:rPr>
          <w:rFonts w:ascii="Arial" w:hAnsi="Arial" w:cs="Arial"/>
          <w:sz w:val="22"/>
          <w:szCs w:val="22"/>
        </w:rPr>
        <w:t xml:space="preserve">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3.</w:t>
      </w:r>
      <w:r w:rsidRPr="00747E95">
        <w:rPr>
          <w:rFonts w:ascii="Arial" w:hAnsi="Arial" w:cs="Arial"/>
          <w:sz w:val="22"/>
          <w:szCs w:val="22"/>
        </w:rPr>
        <w:tab/>
        <w:t xml:space="preserve">C.O.M. 2000 društvo s ograničenom odgovornošću za trgovinu i usluge, Srebrnjak 101 A, 10000 Zagreb, OIB: 67538042945, ukupan iznos utvrđene tražbine iznosi 8.125,00 kn. Tražbina će biti namirena na način da predstečajni vjerovnik otpušta dužniku dio utvrđene tražbine, što iznosi 4.062,50 kn. Preostali iznos tražbine od 4.062,50 kn otplatit će se nakon isteka počeka od 12 mjeseci na 60 jednakih mjesečnih anuiteta, bez kamata, od kojih svaki iznosi 67,71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4.</w:t>
      </w:r>
      <w:r w:rsidRPr="00747E95">
        <w:rPr>
          <w:rFonts w:ascii="Arial" w:hAnsi="Arial" w:cs="Arial"/>
          <w:sz w:val="22"/>
          <w:szCs w:val="22"/>
        </w:rPr>
        <w:tab/>
        <w:t xml:space="preserve">DEMENTION društvo s ograničenom odgovornošću za proizvodnju i prodaju sredstava za čišćenje, Petrovaradinska 1 A, 10000 Zagreb, OIB: 88395919922, ukupan iznos utvrđene tražbine iznosi 2.167,51 kn. Tražbina će biti namirena na način da predstečajni vjerovnik otpušta dužniku dio utvrđene tražbine, što iznosi 1.083,76 kn. Preostali iznos tražbine od 1.083,76 kn otplatit će se nakon isteka počeka od 12 mjeseci na 60 jednakih mjesečnih anuiteta, bez kamata, od kojih svaki iznosi 18,06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5.</w:t>
      </w:r>
      <w:r w:rsidRPr="00747E95">
        <w:rPr>
          <w:rFonts w:ascii="Arial" w:hAnsi="Arial" w:cs="Arial"/>
          <w:sz w:val="22"/>
          <w:szCs w:val="22"/>
        </w:rPr>
        <w:tab/>
        <w:t xml:space="preserve">DINOVA-DIONA, trgovina, d.o.o., Donje svetice 127, 10000 Zagreb, OIB: 41112127430, ukupan iznos utvrđene tražbine iznosi 137.628,82 kn. Tražbina će biti namirena na način da predstečajni vjerovnik otpušta dužniku dio utvrđene tražbine, što iznosi 68.814,41 kn. Preostali iznos tražbine od 68.814,41 kn otplatit će se nakon isteka počeka od 12 mjeseci na 60 jednakih mjesečnih anuiteta, bez kamata, od kojih svaki iznosi 1.146,91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6.</w:t>
      </w:r>
      <w:r w:rsidRPr="00747E95">
        <w:rPr>
          <w:rFonts w:ascii="Arial" w:hAnsi="Arial" w:cs="Arial"/>
          <w:sz w:val="22"/>
          <w:szCs w:val="22"/>
        </w:rPr>
        <w:tab/>
        <w:t xml:space="preserve">DOBAR PARTNER Društvo s ograničenom odgovornošću za trgovinu, proizvodnju, usluge i turizam, Siniše Glavaševića 6, 10000 Zagreb, OIB: 65278787645, ukupan iznos utvrđene tražbine iznosi 1.876,29 kn. Tražbina će biti namirena na način da predstečajni vjerovnik otpušta dužniku dio utvrđene tražbine, što iznosi 938,15 kn. Preostali iznos tražbine od 938,15 kn otplatit će se nakon isteka počeka od 12 mjeseci na 60 jednakih mjesečnih anuiteta, bez kamata, od kojih svaki iznosi 15,64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7.</w:t>
      </w:r>
      <w:r w:rsidRPr="00747E95">
        <w:rPr>
          <w:rFonts w:ascii="Arial" w:hAnsi="Arial" w:cs="Arial"/>
          <w:sz w:val="22"/>
          <w:szCs w:val="22"/>
        </w:rPr>
        <w:tab/>
        <w:t xml:space="preserve">ENOFILIA d.o.o. za usluge, Ulica Davorina Bazjanca 25, 10000 Zagreb, OIB: 37236863783, ukupan iznos utvrđene tražbine iznosi 38.941,05 kn. Tražbina će biti namirena na način da predstečajni vjerovnik otpušta dužniku dio utvrđene tražbine, što iznosi </w:t>
      </w:r>
      <w:r w:rsidRPr="00747E95">
        <w:rPr>
          <w:rFonts w:ascii="Arial" w:hAnsi="Arial" w:cs="Arial"/>
          <w:sz w:val="22"/>
          <w:szCs w:val="22"/>
        </w:rPr>
        <w:lastRenderedPageBreak/>
        <w:t xml:space="preserve">19.470,53 kn. Preostali iznos tražbine od 19.470,53 kn otplatit će se nakon isteka počeka od 12 mjeseci na 60 jednakih mjesečnih anuiteta, bez kamata, od kojih svaki iznosi 324,51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8.</w:t>
      </w:r>
      <w:r w:rsidRPr="00747E95">
        <w:rPr>
          <w:rFonts w:ascii="Arial" w:hAnsi="Arial" w:cs="Arial"/>
          <w:sz w:val="22"/>
          <w:szCs w:val="22"/>
        </w:rPr>
        <w:tab/>
        <w:t xml:space="preserve">FARMERAJ d.o.o. za trgovinu i usluge, Slavonska avenija 7, 10000 Zagreb, OIB: 23026747273, ukupan iznos utvrđene tražbine iznosi 1.609,55 kn. Tražbina će biti namirena na način da predstečajni vjerovnik otpušta dužniku dio utvrđene tražbine, što iznosi 804,78 kn. Preostali iznos tražbine od 804,78 kn otplatit će se nakon isteka počeka od 12 mjeseci na 60 jednakih mjesečnih anuiteta, bez kamata, od kojih svaki iznosi 13,41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9.</w:t>
      </w:r>
      <w:r w:rsidRPr="00747E95">
        <w:rPr>
          <w:rFonts w:ascii="Arial" w:hAnsi="Arial" w:cs="Arial"/>
          <w:sz w:val="22"/>
          <w:szCs w:val="22"/>
        </w:rPr>
        <w:tab/>
        <w:t xml:space="preserve">FOOD INNOVATION d.o.o. za trgovinu i usluge, Ulica Murvi 17, 52466 Novigrad - Cittanova, OIB: 22166936053, ukupan iznos utvrđene tražbine iznosi 4.227,48 kn. Tražbina će biti namirena na način da predstečajni vjerovnik otpušta dužniku dio utvrđene tražbine, što iznosi 2.113,74 kn. Preostali iznos tražbine od 2.113,74 kn otplatit će se nakon isteka počeka od 12 mjeseci na 60 jednakih mjesečnih anuiteta, bez kamata, od kojih svaki iznosi 35,23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001362E7" w:rsidP="00747E95" w:rsidRDefault="001362E7">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10.</w:t>
      </w:r>
      <w:r w:rsidRPr="00747E95">
        <w:rPr>
          <w:rFonts w:ascii="Arial" w:hAnsi="Arial" w:cs="Arial"/>
          <w:sz w:val="22"/>
          <w:szCs w:val="22"/>
        </w:rPr>
        <w:tab/>
        <w:t xml:space="preserve">GIB LORS 2 d.o.o. za trgovinu i turizam, Balska 6, 52210 Rovinj, OIB: 65658497581, ukupan iznos utvrđene tražbine iznosi 812,10 kn. Tražbina će biti namirena na način da predstečajni vjerovnik otpušta dužniku dio utvrđene tražbine, što iznosi 406,05 kn. Preostali iznos tražbine od 406,05 kn otplatit će se nakon isteka počeka od 12 mjeseci na 60 jednakih mjesečnih anuiteta, bez kamata, od kojih svaki iznosi 6,77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11.</w:t>
      </w:r>
      <w:r w:rsidRPr="00747E95">
        <w:rPr>
          <w:rFonts w:ascii="Arial" w:hAnsi="Arial" w:cs="Arial"/>
          <w:sz w:val="22"/>
          <w:szCs w:val="22"/>
        </w:rPr>
        <w:tab/>
        <w:t xml:space="preserve">GID MEDIA d.o.o. za trgovinu i usluge, Samoborska 264, 10000 Zagreb, OIB: 42383264650, ukupan iznos utvrđene tražbine iznosi 50.000,00 kn. Tražbina će biti namirena na način da predstečajni vjerovnik otpušta dužniku dio utvrđene tražbine, što iznosi 25.000,00 kn. Preostali iznos tražbine od 25.000,00 kn otplatit će se nakon isteka počeka od 12 mjeseci na 60 jednakih mjesečnih anuiteta, bez kamata, od kojih svaki iznosi 416,67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12.</w:t>
      </w:r>
      <w:r w:rsidRPr="00747E95">
        <w:rPr>
          <w:rFonts w:ascii="Arial" w:hAnsi="Arial" w:cs="Arial"/>
          <w:sz w:val="22"/>
          <w:szCs w:val="22"/>
        </w:rPr>
        <w:tab/>
        <w:t xml:space="preserve">GOSPOJA, poljoprivredna zadruga, Frankopanska 1, 51500 Vrbnik, OIB: 44369399194, ukupan iznos utvrđene tražbine iznosi 2.812,50 kn. Tražbina će biti namirena na način da predstečajni vjerovnik otpušta dužniku dio utvrđene tražbine, što iznosi 1.406,25 kn. Preostali iznos tražbine od 1.406,25 kn otplatit će se nakon isteka počeka od 12 mjeseci na 60 jednakih mjesečnih anuiteta, bez kamata, od kojih svaki iznosi 23,44 kn, računajući od </w:t>
      </w:r>
      <w:r w:rsidRPr="00747E95">
        <w:rPr>
          <w:rFonts w:ascii="Arial" w:hAnsi="Arial" w:cs="Arial"/>
          <w:sz w:val="22"/>
          <w:szCs w:val="22"/>
        </w:rPr>
        <w:lastRenderedPageBreak/>
        <w:t xml:space="preserve">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001362E7" w:rsidP="00747E95" w:rsidRDefault="001362E7">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13.</w:t>
      </w:r>
      <w:r w:rsidRPr="00747E95">
        <w:rPr>
          <w:rFonts w:ascii="Arial" w:hAnsi="Arial" w:cs="Arial"/>
          <w:sz w:val="22"/>
          <w:szCs w:val="22"/>
        </w:rPr>
        <w:tab/>
        <w:t xml:space="preserve">TANJA GRLJ, vl.KNJIGOVODSTVENI SERVIS "TIAR" BAŠKA, ZDENKE ČERMAKOVE 22, 51523 BAŠKA, OIB: 78871187696, ukupan iznos utvrđene tražbine iznosi 150.842,92 kn. Tražbina će biti namirena na način da predstečajni vjerovnik otpušta dužniku dio utvrđene tražbine, što iznosi 75.421,46 kn. Preostali iznos tražbine od 75.421,46 kn otplatit će se nakon isteka počeka od 12 mjeseci na 60 jednakih mjesečnih anuiteta, bez kamata, od kojih svaki iznosi 1.257,02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14.</w:t>
      </w:r>
      <w:r w:rsidRPr="00747E95">
        <w:rPr>
          <w:rFonts w:ascii="Arial" w:hAnsi="Arial" w:cs="Arial"/>
          <w:sz w:val="22"/>
          <w:szCs w:val="22"/>
        </w:rPr>
        <w:tab/>
        <w:t xml:space="preserve">HERUC, dioničko društvo za upravljanje holding - društvima, prometne i uslužne djelatnosti, Jurišićeva 3, 10000 Zagreb, OIB: 15650627509, ukupan iznos utvrđene tražbine iznosi 206.394,61 kn. Tražbina će biti namirena na način da predstečajni vjerovnik otpušta dužniku dio utvrđene tražbine, što iznosi 103.197,30 kn. Preostali iznos tražbine od 103.197,30 kn otplatit će se nakon isteka počeka od 12 mjeseci na 60 jednakih mjesečnih anuiteta, bez kamata, od kojih svaki iznosi 1.719,96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15.</w:t>
      </w:r>
      <w:r w:rsidRPr="00747E95">
        <w:rPr>
          <w:rFonts w:ascii="Arial" w:hAnsi="Arial" w:cs="Arial"/>
          <w:sz w:val="22"/>
          <w:szCs w:val="22"/>
        </w:rPr>
        <w:tab/>
        <w:t xml:space="preserve">Hrvatska radiotelevizija, Prisavlje 3, 10000 Zagreb, OIB: 68419124305, ukupan iznos utvrđene tražbine iznosi 659,54 kn. Tražbina će biti namirena na način da predstečajni vjerovnik otpušta dužniku dio utvrđene tražbine, što iznosi 329,77 kn. Preostali iznos tražbine od 329,77 kn otplatit će se nakon isteka počeka od 12 mjeseci na 60 jednakih mjesečnih anuiteta, bez kamata, od kojih svaki iznosi 5,50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16.</w:t>
      </w:r>
      <w:r w:rsidRPr="00747E95">
        <w:rPr>
          <w:rFonts w:ascii="Arial" w:hAnsi="Arial" w:cs="Arial"/>
          <w:sz w:val="22"/>
          <w:szCs w:val="22"/>
        </w:rPr>
        <w:tab/>
        <w:t xml:space="preserve">IT rješenja d.o.o. za usluge, Bijenička cesta 61 A, 10000 Zagreb, OIB: 99392574874, ukupan iznos utvrđene tražbine iznosi 3.375,00 kn. Tražbina će biti namirena na način da predstečajni vjerovnik otpušta dužniku dio utvrđene tražbine, što iznosi 1.687,50 kn. Preostali iznos tražbine od 1.687,50 kn otplatit će se nakon isteka počeka od 12 mjeseci na 60 jednakih mjesečnih anuiteta, bez kamata, od kojih svaki iznosi 28,13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17.</w:t>
      </w:r>
      <w:r w:rsidRPr="00747E95">
        <w:rPr>
          <w:rFonts w:ascii="Arial" w:hAnsi="Arial" w:cs="Arial"/>
          <w:sz w:val="22"/>
          <w:szCs w:val="22"/>
        </w:rPr>
        <w:tab/>
        <w:t xml:space="preserve">ITAL-OPREMANJE d.o.o. za trgovinu i usluge, Turanjska 15, 10000 Zagreb, OIB: 40227381213, ukupan iznos utvrđene tražbine iznosi 87.338,93 kn. Tražbina će biti namirena na način da predstečajni vjerovnik otpušta dužniku dio utvrđene tražbine, što iznosi 43.669,47 kn. Preostali iznos tražbine od 43.669,47 kn otplatit će se nakon isteka počeka od 12 mjeseci na 60 jednakih mjesečnih anuiteta, bez kamata, od kojih svaki iznosi 727,82 kn, računajući od pravomoćnosti Rješenja Trgovačkog suda o sklopljenom predstečajnom sporazumu. Prvi anuitet će se platiti 15-tog u mjesecu, nakon isteka počeka od 12 mjeseci, </w:t>
      </w:r>
      <w:r w:rsidRPr="00747E95">
        <w:rPr>
          <w:rFonts w:ascii="Arial" w:hAnsi="Arial" w:cs="Arial"/>
          <w:sz w:val="22"/>
          <w:szCs w:val="22"/>
        </w:rPr>
        <w:lastRenderedPageBreak/>
        <w:t xml:space="preserve">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18.</w:t>
      </w:r>
      <w:r w:rsidRPr="00747E95">
        <w:rPr>
          <w:rFonts w:ascii="Arial" w:hAnsi="Arial" w:cs="Arial"/>
          <w:sz w:val="22"/>
          <w:szCs w:val="22"/>
        </w:rPr>
        <w:tab/>
        <w:t xml:space="preserve">BRANKO JUREŠA,  vl. BRAVARIJA "JUREŠA", SELNO 43, 49217 SELNO, OIB: 60839201394, ukupan iznos utvrđene tražbine iznosi 31.181,00 kn. Tražbina će biti namirena na način da predstečajni vjerovnik otpušta dužniku dio utvrđene tražbine, što iznosi 15.590,50 kn. Preostali iznos tražbine od 15.590,50 kn otplatit će se nakon isteka počeka od 12 mjeseci na 60 jednakih mjesečnih anuiteta, bez kamata, od kojih svaki iznosi 259,84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19.</w:t>
      </w:r>
      <w:r w:rsidRPr="00747E95">
        <w:rPr>
          <w:rFonts w:ascii="Arial" w:hAnsi="Arial" w:cs="Arial"/>
          <w:sz w:val="22"/>
          <w:szCs w:val="22"/>
        </w:rPr>
        <w:tab/>
        <w:t xml:space="preserve">Kutjevo dioničko društvo za proizvodnju i promet poljoprivrednih i prehrambenih proizvoda, Kralja Tomislava 1, 34340 Kutjevo, OIB: 21918659912, ukupan iznos utvrđene tražbine iznosi 7.645,25 kn. Tražbina će biti namirena na način da predstečajni vjerovnik otpušta dužniku dio utvrđene tražbine, što iznosi 3.822,63 kn. Preostali iznos tražbine od 3.822,63 kn otplatit će se nakon isteka počeka od 12 mjeseci na 60 jednakih mjesečnih anuiteta, bez kamata, od kojih svaki iznosi 63,71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20.</w:t>
      </w:r>
      <w:r w:rsidRPr="00747E95">
        <w:rPr>
          <w:rFonts w:ascii="Arial" w:hAnsi="Arial" w:cs="Arial"/>
          <w:sz w:val="22"/>
          <w:szCs w:val="22"/>
        </w:rPr>
        <w:tab/>
        <w:t xml:space="preserve">LEGENDA PROMET društvo s ograničenom odgovornošću za trgovinu i usluge, Zagrebačka cesta 227, 10000 Zagreb, OIB: 80810821515, ukupan iznos utvrđene tražbine iznosi 1.166,75 kn. Tražbina će biti namirena na način da predstečajni vjerovnik otpušta dužniku dio utvrđene tražbine, što iznosi 583,38 kn. Preostali iznos tražbine od 583,38 kn otplatit će se nakon isteka počeka od 12 mjeseci na 60 jednakih mjesečnih anuiteta, bez kamata, od kojih svaki iznosi 9,72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21.</w:t>
      </w:r>
      <w:r w:rsidRPr="00747E95">
        <w:rPr>
          <w:rFonts w:ascii="Arial" w:hAnsi="Arial" w:cs="Arial"/>
          <w:sz w:val="22"/>
          <w:szCs w:val="22"/>
        </w:rPr>
        <w:tab/>
        <w:t xml:space="preserve">M-OBLIK d.o.o. za proizvodnju namještaja, Habdelićeva 4, 10000 Zagreb, OIB: 76757456663, ukupan iznos utvrđene tražbine iznosi 886,50 kn. Tražbina će biti namirena na način da predstečajni vjerovnik otpušta dužniku dio utvrđene tražbine, što iznosi 443,25 kn. Preostali iznos tražbine od 443,25 kn otplatit će se nakon isteka počeka od 12 mjeseci na 60 jednakih mjesečnih anuiteta, bez kamata, od kojih svaki iznosi 7,39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22.</w:t>
      </w:r>
      <w:r w:rsidRPr="00747E95">
        <w:rPr>
          <w:rFonts w:ascii="Arial" w:hAnsi="Arial" w:cs="Arial"/>
          <w:sz w:val="22"/>
          <w:szCs w:val="22"/>
        </w:rPr>
        <w:tab/>
        <w:t xml:space="preserve">METRO Cash &amp; Carry društvo s ograničenom odgovornošću za trgovinu, Jankomir 31, 10000 Zagreb, OIB: 38016445738, ukupan iznos utvrđene tražbine iznosi 327.286,98 kn. Tražbina će biti namirena na način da predstečajni vjerovnik otpušta dužniku dio utvrđene tražbine, što iznosi 163.643,49 kn. Preostali iznos tražbine od 163.643,49 kn otplatit će se nakon isteka počeka od 12 mjeseci na 60 jednakih mjesečnih anuiteta, bez kamata, od kojih svaki iznosi 2.727,39 kn, računajući od pravomoćnosti Rješenja Trgovačkog suda o sklopljenom predstečajnom sporazumu. Prvi anuitet će se platiti 15-tog u mjesecu, nakon isteka počeka od 12 mjeseci, računajući od pravomoćnosti Rješenja Trgovačkog suda kojim </w:t>
      </w:r>
      <w:r w:rsidRPr="00747E95">
        <w:rPr>
          <w:rFonts w:ascii="Arial" w:hAnsi="Arial" w:cs="Arial"/>
          <w:sz w:val="22"/>
          <w:szCs w:val="22"/>
        </w:rPr>
        <w:lastRenderedPageBreak/>
        <w:t xml:space="preserve">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23.</w:t>
      </w:r>
      <w:r w:rsidRPr="00747E95">
        <w:rPr>
          <w:rFonts w:ascii="Arial" w:hAnsi="Arial" w:cs="Arial"/>
          <w:sz w:val="22"/>
          <w:szCs w:val="22"/>
        </w:rPr>
        <w:tab/>
        <w:t xml:space="preserve">MINISTARSTVO FINANCIJA, Katančićeva 5, 10000 ZAGREB, OIB: 18683136487, ukupan iznos utvrđene tražbine iznosi 551.745,28 kn. Tražbina će biti namirena na način da predstečajni vjerovnik otpušta dužniku dio utvrđene tražbine, što iznosi 275.872,64 kn. Preostali iznos tražbine od 275.872,64 kn otplatit će se nakon isteka počeka od 12 mjeseci na 60 jednakih mjesečnih anuiteta, bez kamata, od kojih svaki iznosi 4.597,88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001362E7" w:rsidP="00747E95" w:rsidRDefault="001362E7">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24.</w:t>
      </w:r>
      <w:r w:rsidRPr="00747E95">
        <w:rPr>
          <w:rFonts w:ascii="Arial" w:hAnsi="Arial" w:cs="Arial"/>
          <w:sz w:val="22"/>
          <w:szCs w:val="22"/>
        </w:rPr>
        <w:tab/>
        <w:t xml:space="preserve">IGOR PAHLJINA, </w:t>
      </w:r>
      <w:r w:rsidRPr="00747E95">
        <w:rPr>
          <w:rFonts w:ascii="Arial" w:hAnsi="Arial" w:cs="Arial"/>
          <w:sz w:val="22"/>
          <w:szCs w:val="22"/>
        </w:rPr>
        <w:tab/>
        <w:t xml:space="preserve">AMBALAŽA IN, OBRT ZA USLUGE I TRGOVINU, VL. IGOR PAHLJINA I NENAD POZNIĆ, ŽUTI DOL 29, 10000 ZAGREB, OIB: 97213576606, ukupan iznos utvrđene tražbine iznosi 3.686,20 kn. Tražbina će biti namirena na način da predstečajni vjerovnik otpušta dužniku dio utvrđene tražbine, što iznosi 1.843,10 kn. Preostali iznos tražbine od 1.843,10 kn otplatit će se nakon isteka počeka od 12 mjeseci na 60 jednakih mjesečnih anuiteta, bez kamata, od kojih svaki iznosi 30,72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25.</w:t>
      </w:r>
      <w:r w:rsidRPr="00747E95">
        <w:rPr>
          <w:rFonts w:ascii="Arial" w:hAnsi="Arial" w:cs="Arial"/>
          <w:sz w:val="22"/>
          <w:szCs w:val="22"/>
        </w:rPr>
        <w:tab/>
        <w:t xml:space="preserve">PERNOD RICARD CROATIA d.o.o. za trgovinu i usluge, Avenija Većeslava Holjevca 40, 10000 Zagreb, OIB: 45484104337, ukupan iznos utvrđene tražbine iznosi 31.274,75 kn. Tražbina će biti namirena na način da predstečajni vjerovnik otpušta dužniku dio utvrđene tražbine, što iznosi 15.637,38 kn. Preostali iznos tražbine od 15.637,38 kn otplatit će se nakon isteka počeka od 12 mjeseci na 60 jednakih mjesečnih anuiteta, bez kamata, od kojih svaki iznosi 260,62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26.</w:t>
      </w:r>
      <w:r w:rsidRPr="00747E95">
        <w:rPr>
          <w:rFonts w:ascii="Arial" w:hAnsi="Arial" w:cs="Arial"/>
          <w:sz w:val="22"/>
          <w:szCs w:val="22"/>
        </w:rPr>
        <w:tab/>
        <w:t xml:space="preserve">PIK VRBOVEC plus društvo s ograničenom odgovornošću za proizvodnju i promet mesa i mesnih prerađevina, Zagrebačka 148, 10340 Vrbovec, OIB: 41976933718, ukupan iznos utvrđene tražbine iznosi 14.078,19 kn. Tražbina će biti namirena na način da predstečajni vjerovnik otpušta dužniku dio utvrđene tražbine, što iznosi 7.039,10 kn. Preostali iznos tražbine od 7.039,10 kn otplatit će se nakon isteka počeka od 12 mjeseci na 60 jednakih mjesečnih anuiteta, bez kamata, od kojih svaki iznosi 117,32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27.</w:t>
      </w:r>
      <w:r w:rsidRPr="00747E95">
        <w:rPr>
          <w:rFonts w:ascii="Arial" w:hAnsi="Arial" w:cs="Arial"/>
          <w:sz w:val="22"/>
          <w:szCs w:val="22"/>
        </w:rPr>
        <w:tab/>
        <w:t xml:space="preserve">PLIN EXPRESS jednostavno društvo s ograničenom odgovornošću za usluge i trgovinu, Perovići 1, 51000 / 51221 Kostrena, OIB: 48885697066, ukupan iznos utvrđene tražbine iznosi 2.800,00 kn. Tražbina će biti namirena na način da predstečajni vjerovnik otpušta dužniku dio utvrđene tražbine, što iznosi 1.400,00 kn. Preostali iznos tražbine od 1.400,00 kn otplatit će se nakon isteka počeka od 12 mjeseci na 60 jednakih mjesečnih anuiteta, bez kamata, od kojih svaki iznosi 23,33 kn, računajući od pravomoćnosti Rješenja Trgovačkog suda o sklopljenom predstečajnom sporazumu. Prvi anuitet će se platiti 15-tog u </w:t>
      </w:r>
      <w:r w:rsidRPr="00747E95">
        <w:rPr>
          <w:rFonts w:ascii="Arial" w:hAnsi="Arial" w:cs="Arial"/>
          <w:sz w:val="22"/>
          <w:szCs w:val="22"/>
        </w:rPr>
        <w:lastRenderedPageBreak/>
        <w:t xml:space="preserve">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28.</w:t>
      </w:r>
      <w:r w:rsidRPr="00747E95">
        <w:rPr>
          <w:rFonts w:ascii="Arial" w:hAnsi="Arial" w:cs="Arial"/>
          <w:sz w:val="22"/>
          <w:szCs w:val="22"/>
        </w:rPr>
        <w:tab/>
        <w:t xml:space="preserve">Poljoprivredna zadruga VRBNIK, Namori 2, 51500 Vrbnik, OIB: 38051863635, ukupan iznos utvrđene tražbine iznosi 8.171,81 kn. Tražbina će biti namirena na način da predstečajni vjerovnik otpušta dužniku dio utvrđene tražbine, što iznosi 4.085,91 kn. Preostali iznos tražbine od 4.085,91 kn otplatit će se nakon isteka počeka od 12 mjeseci na 60 jednakih mjesečnih anuiteta, bez kamata, od kojih svaki iznosi 68,10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29.</w:t>
      </w:r>
      <w:r w:rsidRPr="00747E95">
        <w:rPr>
          <w:rFonts w:ascii="Arial" w:hAnsi="Arial" w:cs="Arial"/>
          <w:sz w:val="22"/>
          <w:szCs w:val="22"/>
        </w:rPr>
        <w:tab/>
        <w:t xml:space="preserve">EMIR REDŽEPOVIĆ , vl. PROJEKTIRANJE, MONTAŽA I TRGOVINA "FBI", ZINKE KUNC 2, 10000 ZAGREB, OIB: 57177063979, ukupan iznos utvrđene tražbine iznosi 10.000,00 kn. Tražbina će biti namirena na način da predstečajni vjerovnik otpušta dužniku dio utvrđene tražbine, što iznosi 5.000,00 kn. Preostali iznos tražbine od 5.000,00 kn otplatit će se nakon isteka počeka od 12 mjeseci na 60 jednakih mjesečnih anuiteta, bez kamata, od kojih svaki iznosi 83,33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30.</w:t>
      </w:r>
      <w:r w:rsidRPr="00747E95">
        <w:rPr>
          <w:rFonts w:ascii="Arial" w:hAnsi="Arial" w:cs="Arial"/>
          <w:sz w:val="22"/>
          <w:szCs w:val="22"/>
        </w:rPr>
        <w:tab/>
        <w:t xml:space="preserve">REHAK USLUGE d.o.o. za trgovinu i usluge, Kamenarka 28 E, 10000 Zagreb, OIB: 78489520015, ukupan iznos utvrđene tražbine iznosi 17.178,15 kn. Tražbina će biti namirena na način da predstečajni vjerovnik otpušta dužniku dio utvrđene tražbine, što iznosi 8.589,08 kn. Preostali iznos tražbine od 8.589,08 kn otplatit će se nakon isteka počeka od 12 mjeseci na 60 jednakih mjesečnih anuiteta, bez kamata, od kojih svaki iznosi 143,15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31.</w:t>
      </w:r>
      <w:r w:rsidRPr="00747E95">
        <w:rPr>
          <w:rFonts w:ascii="Arial" w:hAnsi="Arial" w:cs="Arial"/>
          <w:sz w:val="22"/>
          <w:szCs w:val="22"/>
        </w:rPr>
        <w:tab/>
        <w:t xml:space="preserve">Selecta Adria d.o.o. za trgovinu i usluge, Jandrićeva 20, 10000 Zagreb, OIB: 83260088066, ukupan iznos utvrđene tražbine iznosi 8.607,91 kn. Tražbina će biti namirena na način da predstečajni vjerovnik otpušta dužniku dio utvrđene tražbine, što iznosi 4.303,96 kn. Preostali iznos tražbine od 4.303,96 kn otplatit će se nakon isteka počeka od 12 mjeseci na 60 jednakih mjesečnih anuiteta, bez kamata, od kojih svaki iznosi 71,73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32.</w:t>
      </w:r>
      <w:r w:rsidRPr="00747E95">
        <w:rPr>
          <w:rFonts w:ascii="Arial" w:hAnsi="Arial" w:cs="Arial"/>
          <w:sz w:val="22"/>
          <w:szCs w:val="22"/>
        </w:rPr>
        <w:tab/>
        <w:t xml:space="preserve">SMJELI, d.o.o. za proizvodnju i preradu mesa, Domovinskog rata 203, 21204 Dugopolje, OIB: 44985079850, ukupan iznos utvrđene tražbine iznosi 3.738,08 kn. Tražbina će biti namirena na način da predstečajni vjerovnik otpušta dužniku dio utvrđene tražbine, što iznosi 1.869,04 kn. Preostali iznos tražbine od 1.869,04 kn otplatit će se nakon isteka počeka od 12 mjeseci na 60 jednakih mjesečnih anuiteta, bez kamata, od kojih svaki iznosi 31,15 kn, računajući od pravomoćnosti Rješenja Trgovačkog suda o sklopljenom predstečajnom sporazumu. Prvi anuitet će se platiti 15-tog u mjesecu, nakon isteka počeka od 12 mjeseci, računajući od pravomoćnosti Rješenja Trgovačkog suda kojim se odobrava sklapanje </w:t>
      </w:r>
      <w:r w:rsidRPr="00747E95">
        <w:rPr>
          <w:rFonts w:ascii="Arial" w:hAnsi="Arial" w:cs="Arial"/>
          <w:sz w:val="22"/>
          <w:szCs w:val="22"/>
        </w:rPr>
        <w:lastRenderedPageBreak/>
        <w:t xml:space="preserve">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33.</w:t>
      </w:r>
      <w:r w:rsidRPr="00747E95">
        <w:rPr>
          <w:rFonts w:ascii="Arial" w:hAnsi="Arial" w:cs="Arial"/>
          <w:sz w:val="22"/>
          <w:szCs w:val="22"/>
        </w:rPr>
        <w:tab/>
        <w:t xml:space="preserve">SUPER-MES, društvo s ograničenom odgovornošću za proizvodnju i trgovinu mesa i mesnih prerađevina, Josipa Jelačića 146, 10430 Samobor, OIB: 35857672807, ukupan iznos utvrđene tražbine iznosi 28.102,16 kn. Tražbina će biti namirena na način da predstečajni vjerovnik otpušta dužniku dio utvrđene tražbine, što iznosi 14.051,08 kn. Preostali iznos tražbine od 14.051,08 kn otplatit će se nakon isteka počeka od 12 mjeseci na 60 jednakih mjesečnih anuiteta, bez kamata, od kojih svaki iznosi 234,18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34.</w:t>
      </w:r>
      <w:r w:rsidRPr="00747E95">
        <w:rPr>
          <w:rFonts w:ascii="Arial" w:hAnsi="Arial" w:cs="Arial"/>
          <w:sz w:val="22"/>
          <w:szCs w:val="22"/>
        </w:rPr>
        <w:tab/>
        <w:t xml:space="preserve">SUPERIOR SENSUM društvo s ograničenom odgovornošću za njegu i održavanje tijela, trgovinu i usluge, Jarun 49, 10000 Zagreb, OIB: 96144161546, ukupan iznos utvrđene tražbine iznosi 8.781,25 kn. Tražbina će biti namirena na način da predstečajni vjerovnik otpušta dužniku dio utvrđene tražbine, što iznosi 4.390,63 kn. Preostali iznos tražbine od 4.390,63 kn otplatit će se nakon isteka počeka od 12 mjeseci na 60 jednakih mjesečnih anuiteta, bez kamata, od kojih svaki iznosi 73,18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001D6F03" w:rsidP="00747E95" w:rsidRDefault="001D6F03">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35.</w:t>
      </w:r>
      <w:r w:rsidRPr="00747E95">
        <w:rPr>
          <w:rFonts w:ascii="Arial" w:hAnsi="Arial" w:cs="Arial"/>
          <w:sz w:val="22"/>
          <w:szCs w:val="22"/>
        </w:rPr>
        <w:tab/>
        <w:t xml:space="preserve">VLADIMIR ŠARČEVIĆ, javni bilježnik, ULICA FRANJE PETRAČIĆA 13 / TRATINSKA 79, 10000 ZAGREB, OIB: 85784026278, ukupan iznos utvrđene tražbine iznosi 3.816,25 kn. Tražbina će biti namirena na način da predstečajni vjerovnik otpušta dužniku dio utvrđene tražbine, što iznosi 1.908,13 kn. Preostali iznos tražbine od 1.908,13 kn otplatit će se nakon isteka počeka od 12 mjeseci na 60 jednakih mjesečnih anuiteta, bez kamata, od kojih svaki iznosi 31,80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36.</w:t>
      </w:r>
      <w:r w:rsidRPr="00747E95">
        <w:rPr>
          <w:rFonts w:ascii="Arial" w:hAnsi="Arial" w:cs="Arial"/>
          <w:sz w:val="22"/>
          <w:szCs w:val="22"/>
        </w:rPr>
        <w:tab/>
        <w:t xml:space="preserve">T.Č.T. d.o.o. za trgovinu, ugostiteljstvo i graditeljstvo, Ilica 191, 10000 Zagreb, OIB: 50908373163, ukupan iznos utvrđene tražbine iznosi 50.000,00 kn. Tražbina će biti namirena na način da predstečajni vjerovnik otpušta dužniku dio utvrđene tražbine, što iznosi 25.000,00 kn. Preostali iznos tražbine od 25.000,00 kn otplatit će se nakon isteka počeka od 12 mjeseci na 60 jednakih mjesečnih anuiteta, bez kamata, od kojih svaki iznosi 416,67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37.</w:t>
      </w:r>
      <w:r w:rsidRPr="00747E95">
        <w:rPr>
          <w:rFonts w:ascii="Arial" w:hAnsi="Arial" w:cs="Arial"/>
          <w:sz w:val="22"/>
          <w:szCs w:val="22"/>
        </w:rPr>
        <w:tab/>
        <w:t xml:space="preserve">DENIS VAROVIĆ, vl.CROFISH, obrt za trgovinu i prijevoz, IVANA GENERALIĆA 3, 48000 KOPRIVNICA, OIB: 76605561149, ukupan iznos utvrđene tražbine iznosi 3.605,55 kn. Tražbina će biti namirena na način da predstečajni vjerovnik otpušta dužniku dio utvrđene tražbine, što iznosi 1.802,78 kn. Preostali iznos tražbine od 1.802,78 kn otplatit će se nakon isteka počeka od 12 mjeseci na 60 jednakih mjesečnih anuiteta, bez kamata, od kojih svaki iznosi 30,05 kn, računajući od pravomoćnosti Rješenja Trgovačkog suda o sklopljenom predstečajnom sporazumu. Prvi anuitet će se platiti 15-tog u mjesecu, nakon isteka počeka od 12 mjeseci, računajući od pravomoćnosti Rješenja Trgovačkog suda kojim </w:t>
      </w:r>
      <w:r w:rsidRPr="00747E95">
        <w:rPr>
          <w:rFonts w:ascii="Arial" w:hAnsi="Arial" w:cs="Arial"/>
          <w:sz w:val="22"/>
          <w:szCs w:val="22"/>
        </w:rPr>
        <w:lastRenderedPageBreak/>
        <w:t xml:space="preserve">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38.</w:t>
      </w:r>
      <w:r w:rsidRPr="00747E95">
        <w:rPr>
          <w:rFonts w:ascii="Arial" w:hAnsi="Arial" w:cs="Arial"/>
          <w:sz w:val="22"/>
          <w:szCs w:val="22"/>
        </w:rPr>
        <w:tab/>
        <w:t xml:space="preserve">VELINCI društvo s ograničenom odgovornošću za trgovinu i usluge, Blaža Lorkovića 1, 10000 Zagreb, OIB: 24173286699, ukupan iznos utvrđene tražbine iznosi 36.322,30 kn. Tražbina će biti namirena na način da predstečajni vjerovnik otpušta dužniku dio utvrđene tražbine, što iznosi 18.161,15 kn. Preostali iznos tražbine od 18.161,15 kn otplatit će se nakon isteka počeka od 12 mjeseci na 60 jednakih mjesečnih anuiteta, bez kamata, od kojih svaki iznosi 302,69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39.</w:t>
      </w:r>
      <w:r w:rsidRPr="00747E95">
        <w:rPr>
          <w:rFonts w:ascii="Arial" w:hAnsi="Arial" w:cs="Arial"/>
          <w:sz w:val="22"/>
          <w:szCs w:val="22"/>
        </w:rPr>
        <w:tab/>
        <w:t xml:space="preserve">VESTOK društvo s ograničenom odgovornošću za trgovinu i usluge, Savska cesta 179, 10000 Zagreb, OIB: 74652909427, ukupan iznos utvrđene tražbine iznosi 11.626,68 kn. Tražbina će biti namirena na način da predstečajni vjerovnik otpušta dužniku dio utvrđene tražbine, što iznosi 5.813,34 kn. Preostali iznos tražbine od 5.813,34 kn otplatit će se nakon isteka počeka od 12 mjeseci na 60 jednakih mjesečnih anuiteta, bez kamata, od kojih svaki iznosi 96,89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40.</w:t>
      </w:r>
      <w:r w:rsidRPr="00747E95">
        <w:rPr>
          <w:rFonts w:ascii="Arial" w:hAnsi="Arial" w:cs="Arial"/>
          <w:sz w:val="22"/>
          <w:szCs w:val="22"/>
        </w:rPr>
        <w:tab/>
        <w:t xml:space="preserve">VINOLOG d.o.o. za proizvodnju, trgovinu i usluge, Ulica Božidara Adžije 34, 10000 Zagreb, OIB: 23029742813, ukupan iznos utvrđene tražbine iznosi 9.388,50 kn. Tražbina će biti namirena na način da predstečajni vjerovnik otpušta dužniku dio utvrđene tražbine, što iznosi 4.694,25 kn. Preostali iznos tražbine od 4.694,25 kn otplatit će se nakon isteka počeka od 12 mjeseci na 60 jednakih mjesečnih anuiteta, bez kamata, od kojih svaki iznosi 78,24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41.</w:t>
      </w:r>
      <w:r w:rsidRPr="00747E95">
        <w:rPr>
          <w:rFonts w:ascii="Arial" w:hAnsi="Arial" w:cs="Arial"/>
          <w:sz w:val="22"/>
          <w:szCs w:val="22"/>
        </w:rPr>
        <w:tab/>
        <w:t xml:space="preserve">GORAN VRUČINIĆ vl.UGOSTITELJSKI OBRT "PLACA" VRBNIK, OMIŠKA ULICA 14 / PLACA VRBNIČKOG STATUTA 6, 10000 / 51516 ZAGREB / VRBNIK, OIB: 21281093264, ukupan iznos utvrđene tražbine iznosi 324.505,34 kn. Tražbina će biti namirena na način da predstečajni vjerovnik otpušta dužniku dio utvrđene tražbine, što iznosi 162.252,67 kn. Preostali iznos tražbine od 162.252,67 kn otplatit će se nakon isteka počeka od 12 mjeseci na 60 jednakih mjesečnih anuiteta, bez kamata, od kojih svaki iznosi 2.704,21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42.</w:t>
      </w:r>
      <w:r w:rsidRPr="00747E95">
        <w:rPr>
          <w:rFonts w:ascii="Arial" w:hAnsi="Arial" w:cs="Arial"/>
          <w:sz w:val="22"/>
          <w:szCs w:val="22"/>
        </w:rPr>
        <w:tab/>
        <w:t xml:space="preserve">ZAGREBAČKI HOLDING d.o.o., ULICA GRADA VUKOVARA 41, 10000 ZAGREB, OIB: 85584865987, ukupan iznos utvrđene tražbine iznosi 16.135,54 kn. Tražbina će biti namirena na način da predstečajni vjerovnik otpušta dužniku dio utvrđene tražbine, što iznosi 8.067,77 kn. Preostali iznos tražbine od 8.067,77 kn otplatit će se nakon isteka počeka od 12 mjeseci na 60 jednakih mjesečnih anuiteta, bez kamata, od kojih svaki iznosi 134,46 kn, računajući od pravomoćnosti Rješenja Trgovačkog suda o sklopljenom predstečajnom sporazumu. Prvi anuitet će se platiti 15-tog u mjesecu, nakon isteka počeka od 12 mjeseci, računajući od pravomoćnosti Rješenja Trgovačkog suda kojim se odobrava sklapanje </w:t>
      </w:r>
      <w:r w:rsidRPr="00747E95">
        <w:rPr>
          <w:rFonts w:ascii="Arial" w:hAnsi="Arial" w:cs="Arial"/>
          <w:sz w:val="22"/>
          <w:szCs w:val="22"/>
        </w:rPr>
        <w:lastRenderedPageBreak/>
        <w:t xml:space="preserve">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43.</w:t>
      </w:r>
      <w:r w:rsidRPr="00747E95">
        <w:rPr>
          <w:rFonts w:ascii="Arial" w:hAnsi="Arial" w:cs="Arial"/>
          <w:sz w:val="22"/>
          <w:szCs w:val="22"/>
        </w:rPr>
        <w:tab/>
        <w:t xml:space="preserve">IGOR ŽUŽIĆ, vl.Poljoprivredni obrt GROTA, V.GORTANA 14 / CESTA ZA ROVINJSKO SELO 2/B, 52210 ROVINJ, OIB: 88244343804, ukupan iznos utvrđene tražbine iznosi 2.388,75 kn. Tražbina će biti namirena na način da predstečajni vjerovnik otpušta dužniku dio utvrđene tražbine, što iznosi 1.194,38 kn. Preostali iznos tražbine od 1.194,38 kn otplatit će se nakon isteka počeka od 12 mjeseci na 60 jednakih mjesečnih anuiteta, bez kamata, od kojih svaki iznosi 19,91 kn, računajući od pravomoćnosti Rješenja Trgovačkog suda o sklopljenom predstečajnom sporazumu. Prvi anuitet će se platiti 15-tog u mjesecu, nakon isteka počeka od 12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w:t>
      </w:r>
      <w:r w:rsidRPr="00747E95">
        <w:rPr>
          <w:rFonts w:ascii="Arial" w:hAnsi="Arial" w:cs="Arial"/>
          <w:sz w:val="22"/>
          <w:szCs w:val="22"/>
        </w:rPr>
        <w:tab/>
        <w:t>Dug prema grupi OSIGURANI VJEROVNICI  sukladno Rješenju o utvrđenim i osporenim tražbinama od 27. siječnja 2022. godine iznosi 293.295,94 kn. Predlaže se otplata utvrđene tražbine u cijelosti na 72 mjeseca uz 6 mjeseci počeka, uz godišnju kamatnu stopu 4,8%, u jednakim mjesečnim anuitetima, počevši od pravomoćnosti Rješenja Trgovačkog suda o sklopljenom predstečajnom postupku, svakog 15-tog u mjesecu.</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1.</w:t>
      </w:r>
      <w:r w:rsidRPr="00747E95">
        <w:rPr>
          <w:rFonts w:ascii="Arial" w:hAnsi="Arial" w:cs="Arial"/>
          <w:sz w:val="22"/>
          <w:szCs w:val="22"/>
        </w:rPr>
        <w:tab/>
        <w:t xml:space="preserve">ERSTE&amp;STEIERMÄRKISCHE BANKA dioničko društvo, Jadranski Trg 3a, 51000 Rijeka, OIB: 23057039320, ukupan iznos utvrđene tražbine iznosi 293.295,94 kn. Tražbina će biti namirena u cijelosti u iznosu od 293.295,94 kn, nakon isteka počeka od 6 mjeseci u 72 jednaka mjesečna anuiteta, uz kamatnu stopu 4,8% </w:t>
      </w:r>
      <w:r w:rsidRPr="00747E95" w:rsidR="001D6F03">
        <w:rPr>
          <w:rFonts w:ascii="Arial" w:hAnsi="Arial" w:cs="Arial"/>
          <w:sz w:val="22"/>
          <w:szCs w:val="22"/>
        </w:rPr>
        <w:t>računajući</w:t>
      </w:r>
      <w:r w:rsidRPr="00747E95">
        <w:rPr>
          <w:rFonts w:ascii="Arial" w:hAnsi="Arial" w:cs="Arial"/>
          <w:sz w:val="22"/>
          <w:szCs w:val="22"/>
        </w:rPr>
        <w:t xml:space="preserve"> od </w:t>
      </w:r>
      <w:r w:rsidRPr="00747E95" w:rsidR="001D6F03">
        <w:rPr>
          <w:rFonts w:ascii="Arial" w:hAnsi="Arial" w:cs="Arial"/>
          <w:sz w:val="22"/>
          <w:szCs w:val="22"/>
        </w:rPr>
        <w:t>pravomoćnosti</w:t>
      </w:r>
      <w:r w:rsidRPr="00747E95">
        <w:rPr>
          <w:rFonts w:ascii="Arial" w:hAnsi="Arial" w:cs="Arial"/>
          <w:sz w:val="22"/>
          <w:szCs w:val="22"/>
        </w:rPr>
        <w:t xml:space="preserve"> Rješenja Trgovačkog suda o sklopljenom predstečajnom sporazumu. Prvi anuitet će se platiti 15-tog u mjesecu, nakon isteka počeka od 6 mjeseci, računajući od pravomoćnosti Rješenja Trgovačkog suda kojim se odobrava sklapanje predstečajnog sporazuma, dok će se svaki naredni anuitet platiti mjesečno, najkasnije do 15-tog u mjesecu za tekući mjesec. </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w:t>
      </w:r>
      <w:r w:rsidRPr="00747E95">
        <w:rPr>
          <w:rFonts w:ascii="Arial" w:hAnsi="Arial" w:cs="Arial"/>
          <w:sz w:val="22"/>
          <w:szCs w:val="22"/>
        </w:rPr>
        <w:tab/>
        <w:t>Osporene tražbine. U slučaju da osporavanje bude otklonjeno, odnosno da ukoliko osporene tražbine budu naknadno utvrđene, Dužnik će tražbine vjerovnika osporenih tražbina isplatiti u utvrđenom iznosu tražbina pod jednakim uvjetima kao i vjerovnike s utvrđenim tražbinama neosigurane grupe.</w:t>
      </w:r>
    </w:p>
    <w:p w:rsidRPr="00747E95" w:rsidR="00747E95" w:rsidP="00747E95" w:rsidRDefault="00747E95">
      <w:pPr>
        <w:rPr>
          <w:rFonts w:ascii="Arial" w:hAnsi="Arial" w:cs="Arial"/>
          <w:sz w:val="22"/>
          <w:szCs w:val="22"/>
        </w:rPr>
      </w:pPr>
      <w:r w:rsidRPr="00747E95">
        <w:rPr>
          <w:rFonts w:ascii="Arial" w:hAnsi="Arial" w:cs="Arial"/>
          <w:sz w:val="22"/>
          <w:szCs w:val="22"/>
        </w:rPr>
        <w:t>1.</w:t>
      </w:r>
      <w:r w:rsidRPr="00747E95">
        <w:rPr>
          <w:rFonts w:ascii="Arial" w:hAnsi="Arial" w:cs="Arial"/>
          <w:sz w:val="22"/>
          <w:szCs w:val="22"/>
        </w:rPr>
        <w:tab/>
        <w:t>A1 Hrvatska društvo s ograničenom odgovornošću za usluge javnih telekomunikacija, OIB: 29524210204, Vrtni put 1, 10000 Zagreb, ukupan iznos osporene tražbine iznosi  467,34 kn. U slučaju otklanjanja osporavanja, tražbina će biti namirena na način da predstečajni vjerovnik otpušta dužniku dio utvrđene tražbine, što iznosi  233,67 kn. Preostali iznos tražbine od  233,67 kn otplatiti će se nakon isteka počeka od 12 mjeseci na 60 jednakih mjesečnih anuiteta, bez kamata, od kojih svaka iznosi   3,89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2.</w:t>
      </w:r>
      <w:r w:rsidRPr="00747E95">
        <w:rPr>
          <w:rFonts w:ascii="Arial" w:hAnsi="Arial" w:cs="Arial"/>
          <w:sz w:val="22"/>
          <w:szCs w:val="22"/>
        </w:rPr>
        <w:tab/>
        <w:t>ACROBAT D&amp;M d.o.o. za trgovinu i usluge, OIB: 58517646273, Božidara Adžije 221, 10000 Zagreb, ukupan iznos osporene tražbine iznosi  335,61 kn. U slučaju otklanjanja osporavanja, tražbina će biti namirena na način da predstečajni vjerovnik otpušta dužniku dio utvrđene tražbine, što iznosi  167,81 kn. Preostali iznos tražbine od  167,81 kn otplatiti će se nakon isteka počeka od 12 mjeseci na 60 jednakih mjesečnih anuiteta, bez kamata, od kojih svaka iznosi   2,80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3.</w:t>
      </w:r>
      <w:r w:rsidRPr="00747E95">
        <w:rPr>
          <w:rFonts w:ascii="Arial" w:hAnsi="Arial" w:cs="Arial"/>
          <w:sz w:val="22"/>
          <w:szCs w:val="22"/>
        </w:rPr>
        <w:tab/>
        <w:t xml:space="preserve">Agri Sadimento j.d.o.o. za trgovinu i usluge, OIB: 27769428392, Slavonska ulica odvojak 8, 10000 Zagreb, ukupan iznos osporene tražbine iznosi  637,50 kn. U slučaju </w:t>
      </w:r>
      <w:r w:rsidRPr="00747E95">
        <w:rPr>
          <w:rFonts w:ascii="Arial" w:hAnsi="Arial" w:cs="Arial"/>
          <w:sz w:val="22"/>
          <w:szCs w:val="22"/>
        </w:rPr>
        <w:lastRenderedPageBreak/>
        <w:t>otklanjanja osporavanja, tražbina će biti namirena na način da predstečajni vjerovnik otpušta dužniku dio utvrđene tražbine, što iznosi  318,75 kn. Preostali iznos tražbine od  318,75 kn otplatiti će se nakon isteka počeka od 12 mjeseci na 60 jednakih mjesečnih anuiteta, bez kamata, od kojih svaka iznosi   5,31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4.</w:t>
      </w:r>
      <w:r w:rsidRPr="00747E95">
        <w:rPr>
          <w:rFonts w:ascii="Arial" w:hAnsi="Arial" w:cs="Arial"/>
          <w:sz w:val="22"/>
          <w:szCs w:val="22"/>
        </w:rPr>
        <w:tab/>
        <w:t>ALARM d.o.o. za proizvodnju, trgovinu i usluge, OIB: 60219107519, Vlahe Bukovca 7, 10430 Samobor, ukupan iznos osporene tražbine iznosi  280,00 kn. U slučaju otklanjanja osporavanja, tražbina će biti namirena na način da predstečajni vjerovnik otpušta dužniku dio utvrđene tražbine, što iznosi  140,00 kn. Preostali iznos tražbine od  140,00 kn otplatiti će se nakon isteka počeka od 12 mjeseci na 60 jednakih mjesečnih anuiteta, bez kamata, od kojih svaka iznosi   2,33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5.</w:t>
      </w:r>
      <w:r w:rsidRPr="00747E95">
        <w:rPr>
          <w:rFonts w:ascii="Arial" w:hAnsi="Arial" w:cs="Arial"/>
          <w:sz w:val="22"/>
          <w:szCs w:val="22"/>
        </w:rPr>
        <w:tab/>
        <w:t>RICO LIONEL SENANMI AMOUSSOUHOUI, vl.ECOLO, OBRT ZA USLUGE, OIB: 12330743523, ULICA DIVKA BUDAKA 2, 10000 ZAGREB, ukupan iznos osporene tražbine iznosi  1.060,62 kn. U slučaju otklanjanja osporavanja, tražbina će biti namirena na način da predstečajni vjerovnik otpušta dužniku dio utvrđene tražbine, što iznosi  530,31 kn. Preostali iznos tražbine od  530,31 kn otplatiti će se nakon isteka počeka od 12 mjeseci na 60 jednakih mjesečnih anuiteta, bez kamata, od kojih svaka iznosi   8,84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6.</w:t>
      </w:r>
      <w:r w:rsidRPr="00747E95">
        <w:rPr>
          <w:rFonts w:ascii="Arial" w:hAnsi="Arial" w:cs="Arial"/>
          <w:sz w:val="22"/>
          <w:szCs w:val="22"/>
        </w:rPr>
        <w:tab/>
        <w:t>APT-servis d.o.o. za usluge, OIB: 78791087658, Karažnik 22, 10000 Zagreb, ukupan iznos osporene tražbine iznosi  560,00 kn. U slučaju otklanjanja osporavanja, tražbina će biti namirena na način da predstečajni vjerovnik otpušta dužniku dio utvrđene tražbine, što iznosi  280,00 kn. Preostali iznos tražbine od  280,00 kn otplatiti će se nakon isteka počeka od 12 mjeseci na 60 jednakih mjesečnih anuiteta, bez kamata, od kojih svaka iznosi   4,67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001D6F03" w:rsidP="00747E95" w:rsidRDefault="001D6F03">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7.</w:t>
      </w:r>
      <w:r w:rsidRPr="00747E95">
        <w:rPr>
          <w:rFonts w:ascii="Arial" w:hAnsi="Arial" w:cs="Arial"/>
          <w:sz w:val="22"/>
          <w:szCs w:val="22"/>
        </w:rPr>
        <w:tab/>
        <w:t>ATLANTIC TRADE društvo s ograničenom odgovornošću za proizvodnju, unutarnju i vanjsku trgovinu, posredovanje i zastupstva, OIB: 65106679992, Rakitnica 3, 10000 Zagreb, ukupan iznos osporene tražbine iznosi  10.409,98 kn. U slučaju otklanjanja osporavanja, tražbina će biti namirena na način da predstečajni vjerovnik otpušta dužniku dio utvrđene tražbine, što iznosi  5.204,99 kn. Preostali iznos tražbine od  5.204,99 kn otplatiti će se nakon isteka počeka od 12 mjeseci na 60 jednakih mjesečnih anuiteta, bez kamata, od kojih svaka iznosi   86,75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8.</w:t>
      </w:r>
      <w:r w:rsidRPr="00747E95">
        <w:rPr>
          <w:rFonts w:ascii="Arial" w:hAnsi="Arial" w:cs="Arial"/>
          <w:sz w:val="22"/>
          <w:szCs w:val="22"/>
        </w:rPr>
        <w:tab/>
        <w:t xml:space="preserve">BIOKOZMETIKA društvo s ograničenom odgovornošću za proizvodnju, trgovina i usluge u kozmetici, OIB: 83060366920, Ulica Kreše Golika 3, 10000 Zagreb, ukupan iznos osporene tražbine iznosi  1.764,01 kn. U slučaju otklanjanja osporavanja, tražbina će biti namirena na način da predstečajni vjerovnik otpušta dužniku dio utvrđene tražbine, što iznosi  882,01 kn. Preostali iznos tražbine od  882,01 kn otplatiti će se nakon isteka počeka od 12 mjeseci na 60 jednakih mjesečnih anuiteta, bez kamata, od kojih svaka iznosi   14,70 kn, </w:t>
      </w:r>
      <w:r w:rsidRPr="00747E95">
        <w:rPr>
          <w:rFonts w:ascii="Arial" w:hAnsi="Arial" w:cs="Arial"/>
          <w:sz w:val="22"/>
          <w:szCs w:val="22"/>
        </w:rPr>
        <w:lastRenderedPageBreak/>
        <w:t>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9.</w:t>
      </w:r>
      <w:r w:rsidRPr="00747E95">
        <w:rPr>
          <w:rFonts w:ascii="Arial" w:hAnsi="Arial" w:cs="Arial"/>
          <w:sz w:val="22"/>
          <w:szCs w:val="22"/>
        </w:rPr>
        <w:tab/>
        <w:t>DAVOR BLAGUŠKI, vl."VIRTUS DIZAJN" dizajn, programiranje i intelektualne usluge, OIB: 18785646268, ROMAČA 4 / TUROPOLJSKA 86, 10253 DONJI DRAGONOŽEC, ukupan iznos osporene tražbine iznosi  8.500,00 kn. U slučaju otklanjanja osporavanja, tražbina će biti namirena na način da predstečajni vjerovnik otpušta dužniku dio utvrđene tražbine, što iznosi  4.250,00 kn. Preostali iznos tražbine od  4.250,00 kn otplatiti će se nakon isteka počeka od 12 mjeseci na 60 jednakih mjesečnih anuiteta, bez kamata, od kojih svaka iznosi   70,83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10.</w:t>
      </w:r>
      <w:r w:rsidRPr="00747E95">
        <w:rPr>
          <w:rFonts w:ascii="Arial" w:hAnsi="Arial" w:cs="Arial"/>
          <w:sz w:val="22"/>
          <w:szCs w:val="22"/>
        </w:rPr>
        <w:tab/>
        <w:t>Breadclub d.o.o. za usluge, OIB: 99937648455, Trakošćanska ulica 42, 10000 Zagreb, ukupan iznos osporene tražbine iznosi  63,00 kn. U slučaju otklanjanja osporavanja, tražbina će biti namirena na način da predstečajni vjerovnik otpušta dužniku dio utvrđene tražbine, što iznosi  31,50 kn. Preostali iznos tražbine od  31,50 kn otplatiti će se nakon isteka počeka od 12 mjeseci na 60 jednakih mjesečnih anuiteta, bez kamata, od kojih svaka iznosi    ,53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11.</w:t>
      </w:r>
      <w:r w:rsidRPr="00747E95">
        <w:rPr>
          <w:rFonts w:ascii="Arial" w:hAnsi="Arial" w:cs="Arial"/>
          <w:sz w:val="22"/>
          <w:szCs w:val="22"/>
        </w:rPr>
        <w:tab/>
        <w:t>BROTHERS HD d.o.o. za trgovinu i usluge u stečaju, OIB: 11070517886, Perjavica 25A, 10000 Zagreb, ukupan iznos osporene tražbine iznosi  485,99 kn. U slučaju otklanjanja osporavanja, tražbina će biti namirena na način da predstečajni vjerovnik otpušta dužniku dio utvrđene tražbine, što iznosi  243,00 kn. Preostali iznos tražbine od  243,00 kn otplatiti će se nakon isteka počeka od 12 mjeseci na 60 jednakih mjesečnih anuiteta, bez kamata, od kojih svaka iznosi   4,05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12.</w:t>
      </w:r>
      <w:r w:rsidRPr="00747E95">
        <w:rPr>
          <w:rFonts w:ascii="Arial" w:hAnsi="Arial" w:cs="Arial"/>
          <w:sz w:val="22"/>
          <w:szCs w:val="22"/>
        </w:rPr>
        <w:tab/>
        <w:t>C Automobil Import društvo s ograničenom odgovornošću za trgovinu i usluge, OIB: 55279328758, Kovinska 5, 10000 Zagreb, ukupan iznos osporene tražbine iznosi  4.000,00 kn. U slučaju otklanjanja osporavanja, tražbina će biti namirena na način da predstečajni vjerovnik otpušta dužniku dio utvrđene tražbine, što iznosi  2.000,00 kn. Preostali iznos tražbine od  2.000,00 kn otplatiti će se nakon isteka počeka od 12 mjeseci na 60 jednakih mjesečnih anuiteta, bez kamata, od kojih svaka iznosi   33,33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13.</w:t>
      </w:r>
      <w:r w:rsidRPr="00747E95">
        <w:rPr>
          <w:rFonts w:ascii="Arial" w:hAnsi="Arial" w:cs="Arial"/>
          <w:sz w:val="22"/>
          <w:szCs w:val="22"/>
        </w:rPr>
        <w:tab/>
        <w:t>COOPADRIA d.o.o. za trgovinu i usluge, OIB: 01201581082, Slavonska avenija 7, 10000 Zagreb, ukupan iznos osporene tražbine iznosi  10.220,69 kn. U slučaju otklanjanja osporavanja, tražbina će biti namirena na način da predstečajni vjerovnik otpušta dužniku dio utvrđene tražbine, što iznosi  5.110,35 kn. Preostali iznos tražbine od  5.110,35 kn otplatiti će se nakon isteka počeka od 12 mjeseci na 60 jednakih mjesečnih anuiteta, bez kamata, od kojih svaka iznosi   85,17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14.</w:t>
      </w:r>
      <w:r w:rsidRPr="00747E95">
        <w:rPr>
          <w:rFonts w:ascii="Arial" w:hAnsi="Arial" w:cs="Arial"/>
          <w:sz w:val="22"/>
          <w:szCs w:val="22"/>
        </w:rPr>
        <w:tab/>
        <w:t>Eco Contract društvo s ograničenom odgovornošću za proizvodnju i usluge, OIB: 30494056775, Ulica Braće Radića 43, 10410 Velika Gorica, ukupan iznos osporene tražbine iznosi  2.067,50 kn. U slučaju otklanjanja osporavanja, tražbina će biti namirena na način da predstečajni vjerovnik otpušta dužniku dio utvrđene tražbine, što iznosi  1.033,75 kn. Preostali iznos tražbine od  1.033,75 kn otplatiti će se nakon isteka počeka od 12 mjeseci na 60 jednakih mjesečnih anuiteta, bez kamata, od kojih svaka iznosi   17,23 kn, računajući od pravomoćnosti rješenja kojim se odobrava sklapanje predstečajnog sporazuma svakog 15-og u mjesecu.</w:t>
      </w:r>
      <w:r w:rsidR="001D6F03">
        <w:rPr>
          <w:rFonts w:ascii="Arial" w:hAnsi="Arial" w:cs="Arial"/>
          <w:sz w:val="22"/>
          <w:szCs w:val="22"/>
        </w:rPr>
        <w:t xml:space="preserve"> </w:t>
      </w:r>
      <w:r w:rsidRPr="00747E95">
        <w:rPr>
          <w:rFonts w:ascii="Arial" w:hAnsi="Arial" w:cs="Arial"/>
          <w:sz w:val="22"/>
          <w:szCs w:val="22"/>
        </w:rPr>
        <w:t>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15.</w:t>
      </w:r>
      <w:r w:rsidRPr="00747E95">
        <w:rPr>
          <w:rFonts w:ascii="Arial" w:hAnsi="Arial" w:cs="Arial"/>
          <w:sz w:val="22"/>
          <w:szCs w:val="22"/>
        </w:rPr>
        <w:tab/>
        <w:t>ANTUN FILIPEC, vl.OBITELJ FILIPEC, obrt za vinogradarstvo, proizvodnju, trgovinu i ugostiteljstvo, OIB: 95885332427, STRAŽNIČKA 1A, 10430 SAMOBOR, ukupan iznos osporene tražbine iznosi  315,00 kn. U slučaju otklanjanja osporavanja, tražbina će biti namirena na način da predstečajni vjerovnik otpušta dužniku dio utvrđene tražbine, što iznosi  157,50 kn. Preostali iznos tražbine od  157,50 kn otplatiti će se nakon isteka počeka od 12 mjeseci na 60 jednakih mjesečnih anuiteta, bez kamata, od kojih svaka iznosi   2,63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16.</w:t>
      </w:r>
      <w:r w:rsidRPr="00747E95">
        <w:rPr>
          <w:rFonts w:ascii="Arial" w:hAnsi="Arial" w:cs="Arial"/>
          <w:sz w:val="22"/>
          <w:szCs w:val="22"/>
        </w:rPr>
        <w:tab/>
        <w:t>GASTRO-STIL, društvo s ograničenom odgovornošću za usluge i trgovinu, OIB: 91760364487, Jagodno 29, 10410 Jagodno, ukupan iznos osporene tražbine iznosi  3.418,53 kn. U slučaju otklanjanja osporavanja, tražbina će biti namirena na način da predstečajni vjerovnik otpušta dužniku dio utvrđene tražbine, što iznosi  1.709,27 kn. Preostali iznos tražbine od  1.709,27 kn otplatiti će se nakon isteka počeka od 12 mjeseci na 60 jednakih mjesečnih anuiteta, bez kamata, od kojih svaka iznosi   28,49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17.</w:t>
      </w:r>
      <w:r w:rsidRPr="00747E95">
        <w:rPr>
          <w:rFonts w:ascii="Arial" w:hAnsi="Arial" w:cs="Arial"/>
          <w:sz w:val="22"/>
          <w:szCs w:val="22"/>
        </w:rPr>
        <w:tab/>
        <w:t>GENERALI OSIGURANJE dioničko društvo, OIB: 10840749604, Slavonska avenija 1B, 10000 Zagreb, ukupan iznos osporene tražbine iznosi  25.149,78 kn. U slučaju otklanjanja osporavanja, tražbina će biti namirena na način da predstečajni vjerovnik otpušta dužniku dio utvrđene tražbine, što iznosi  12.574,89 kn. Preostali iznos tražbine od  12.574,89 kn otplatiti će se nakon isteka počeka od 12 mjeseci na 60 jednakih mjesečnih anuiteta, bez kamata, od kojih svaka iznosi   209,58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18.</w:t>
      </w:r>
      <w:r w:rsidRPr="00747E95">
        <w:rPr>
          <w:rFonts w:ascii="Arial" w:hAnsi="Arial" w:cs="Arial"/>
          <w:sz w:val="22"/>
          <w:szCs w:val="22"/>
        </w:rPr>
        <w:tab/>
        <w:t>GLOVOAPP TECHNOLOGY društvo s ograničenom odgovornošću za usluge, OIB: 48879371584, Radnička cesta 52, 10000 Zagreb, ukupan iznos osporene tražbine iznosi  1.816,29 kn. U slučaju otklanjanja osporavanja, tražbina će biti namirena na način da predstečajni vjerovnik otpušta dužniku dio utvrđene tražbine, što iznosi  908,15 kn. Preostali iznos tražbine od  908,15 kn otplatiti će se nakon isteka počeka od 12 mjeseci na 60 jednakih mjesečnih anuiteta, bez kamata, od kojih svaka iznosi   15,14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lastRenderedPageBreak/>
        <w:t>19.</w:t>
      </w:r>
      <w:r w:rsidRPr="00747E95">
        <w:rPr>
          <w:rFonts w:ascii="Arial" w:hAnsi="Arial" w:cs="Arial"/>
          <w:sz w:val="22"/>
          <w:szCs w:val="22"/>
        </w:rPr>
        <w:tab/>
        <w:t>GRENKE Hrvatska d.o.o. za trgovinu i usluge, OIB: 44115087893, Avenija Većeslava Holjevca 40, 10000 Zagreb, ukupan iznos osporene tražbine iznosi  1.404,15 kn. U slučaju otklanjanja osporavanja, tražbina će biti namirena na način da predstečajni vjerovnik otpušta dužniku dio utvrđene tražbine, što iznosi  702,08 kn. Preostali iznos tražbine od  702,08 kn otplatiti će se nakon isteka počeka od 12 mjeseci na 60 jednakih mjesečnih anuiteta, bez kamata, od kojih svaka iznosi   11,70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20.</w:t>
      </w:r>
      <w:r w:rsidRPr="00747E95">
        <w:rPr>
          <w:rFonts w:ascii="Arial" w:hAnsi="Arial" w:cs="Arial"/>
          <w:sz w:val="22"/>
          <w:szCs w:val="22"/>
        </w:rPr>
        <w:tab/>
        <w:t>HARAMUSTEK društvo s ograničenom odgovornošću za usluge i trgovinu, OIB: 76484300461, Ulica Marina Getaldića 26, 10410 Velika Gorica, ukupan iznos osporene tražbine iznosi  1.918,39 kn. U slučaju otklanjanja osporavanja, tražbina će biti namirena na način da predstečajni vjerovnik otpušta dužniku dio utvrđene tražbine, što iznosi  959,20 kn. Preostali iznos tražbine od  959,20 kn otplatiti će se nakon isteka počeka od 12 mjeseci na 60 jednakih mjesečnih anuiteta, bez kamata, od kojih svaka iznosi   15,99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21.</w:t>
      </w:r>
      <w:r w:rsidRPr="00747E95">
        <w:rPr>
          <w:rFonts w:ascii="Arial" w:hAnsi="Arial" w:cs="Arial"/>
          <w:sz w:val="22"/>
          <w:szCs w:val="22"/>
        </w:rPr>
        <w:tab/>
        <w:t>Hrvatski Telekom d.d., OIB: 81793146560, Radnička cesta 21, 10000 Zagreb, ukupan iznos osporene tražbine iznosi  8.490,15 kn. U slučaju otklanjanja osporavanja, tražbina će biti namirena na način da predstečajni vjerovnik otpušta dužniku dio utvrđene tražbine, što iznosi  4.245,08 kn. Preostali iznos tražbine od  4.245,08 kn otplatiti će se nakon isteka počeka od 12 mjeseci na 60 jednakih mjesečnih anuiteta, bez kamata, od kojih svaka iznosi   70,75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22.</w:t>
      </w:r>
      <w:r w:rsidRPr="00747E95">
        <w:rPr>
          <w:rFonts w:ascii="Arial" w:hAnsi="Arial" w:cs="Arial"/>
          <w:sz w:val="22"/>
          <w:szCs w:val="22"/>
        </w:rPr>
        <w:tab/>
        <w:t>HRVATSKO DRUŠTVO SKLADATELJA, OIB: 56668956985, Berislavićeva 9, 10000 Zagreb, ukupan iznos osporene tražbine iznosi  17.549,82 kn. U slučaju otklanjanja osporavanja, tražbina će biti namirena na način da predstečajni vjerovnik otpušta dužniku dio utvrđene tražbine, što iznosi  8.774,91 kn. Preostali iznos tražbine od  8.774,91 kn otplatiti će se nakon isteka počeka od 12 mjeseci na 60 jednakih mjesečnih anuiteta, bez kamata, od kojih svaka iznosi   146,25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23.</w:t>
      </w:r>
      <w:r w:rsidRPr="00747E95">
        <w:rPr>
          <w:rFonts w:ascii="Arial" w:hAnsi="Arial" w:cs="Arial"/>
          <w:sz w:val="22"/>
          <w:szCs w:val="22"/>
        </w:rPr>
        <w:tab/>
        <w:t>IKEA Hrvatska d.o.o. za trgovinu, OIB: 21523879111, Ulica Alfreda Nobela 2, 10361 Sop, ukupan iznos osporene tražbine iznosi  3.789,24 kn. U slučaju otklanjanja osporavanja, tražbina će biti namirena na način da predstečajni vjerovnik otpušta dužniku dio utvrđene tražbine, što iznosi  1.894,62 kn. Preostali iznos tražbine od  1.894,62 kn otplatiti će se nakon isteka počeka od 12 mjeseci na 60 jednakih mjesečnih anuiteta, bez kamata, od kojih svaka iznosi   31,58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24.</w:t>
      </w:r>
      <w:r w:rsidRPr="00747E95">
        <w:rPr>
          <w:rFonts w:ascii="Arial" w:hAnsi="Arial" w:cs="Arial"/>
          <w:sz w:val="22"/>
          <w:szCs w:val="22"/>
        </w:rPr>
        <w:tab/>
        <w:t xml:space="preserve">IMPRESSA j.d.o.o. za trgovinu i usluge, OIB: 27708003011, Joze Martinovića 17, 10000 Zagreb, ukupan iznos osporene tražbine iznosi  1.259,00 kn. U slučaju otklanjanja osporavanja, tražbina će biti namirena na način da predstečajni vjerovnik otpušta dužniku dio utvrđene tražbine, što iznosi  629,50 kn. Preostali iznos tražbine od  629,50 kn otplatiti će se nakon isteka počeka od 12 mjeseci na 60 jednakih mjesečnih anuiteta, bez kamata, od kojih </w:t>
      </w:r>
      <w:r w:rsidRPr="00747E95">
        <w:rPr>
          <w:rFonts w:ascii="Arial" w:hAnsi="Arial" w:cs="Arial"/>
          <w:sz w:val="22"/>
          <w:szCs w:val="22"/>
        </w:rPr>
        <w:lastRenderedPageBreak/>
        <w:t>svaka iznosi   10,49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25.</w:t>
      </w:r>
      <w:r w:rsidRPr="00747E95">
        <w:rPr>
          <w:rFonts w:ascii="Arial" w:hAnsi="Arial" w:cs="Arial"/>
          <w:sz w:val="22"/>
          <w:szCs w:val="22"/>
        </w:rPr>
        <w:tab/>
        <w:t>INTER CARS d.o.o. za trgovinu i usluge, OIB: 46564276045, Krapinska ulica 37, 10290 Zaprešić, ukupan iznos osporene tražbine iznosi  706,09 kn. U slučaju otklanjanja osporavanja, tražbina će biti namirena na način da predstečajni vjerovnik otpušta dužniku dio utvrđene tražbine, što iznosi  353,05 kn. Preostali iznos tražbine od  353,05 kn otplatiti će se nakon isteka počeka od 12 mjeseci na 60 jednakih mjesečnih anuiteta, bez kamata, od kojih svaka iznosi   5,88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26.</w:t>
      </w:r>
      <w:r w:rsidRPr="00747E95">
        <w:rPr>
          <w:rFonts w:ascii="Arial" w:hAnsi="Arial" w:cs="Arial"/>
          <w:sz w:val="22"/>
          <w:szCs w:val="22"/>
        </w:rPr>
        <w:tab/>
        <w:t>ZORKO IVIĆ, vl.POLJOPRIVREDNI OBRT IVIĆ, OIB: 09839822917, BOLJUN 30A, 52434 BOLJUN, ukupan iznos osporene tražbine iznosi  3.030,00 kn. U slučaju otklanjanja osporavanja, tražbina će biti namirena na način da predstečajni vjerovnik otpušta dužniku dio utvrđene tražbine, što iznosi  1.515,00 kn. Preostali iznos tražbine od  1.515,00 kn otplatiti će se nakon isteka počeka od 12 mjeseci na 60 jednakih mjesečnih anuiteta, bez kamata, od kojih svaka iznosi   25,25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27.</w:t>
      </w:r>
      <w:r w:rsidRPr="00747E95">
        <w:rPr>
          <w:rFonts w:ascii="Arial" w:hAnsi="Arial" w:cs="Arial"/>
          <w:sz w:val="22"/>
          <w:szCs w:val="22"/>
        </w:rPr>
        <w:tab/>
        <w:t>KERA TERM trgovina d.o.o. za trgovinu, OIB: 42570728116, Jadranska avenija 9, 10000 Zagreb, ukupan iznos osporene tražbine iznosi  20.000,01 kn. U slučaju otklanjanja osporavanja, tražbina će biti namirena na način da predstečajni vjerovnik otpušta dužniku dio utvrđene tražbine, što iznosi  10.000,00 kn. Preostali iznos tražbine od  10.000,00 kn otplatiti će se nakon isteka počeka od 12 mjeseci na 60 jednakih mjesečnih anuiteta, bez kamata, od kojih svaka iznosi   166,67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28.</w:t>
      </w:r>
      <w:r w:rsidRPr="00747E95">
        <w:rPr>
          <w:rFonts w:ascii="Arial" w:hAnsi="Arial" w:cs="Arial"/>
          <w:sz w:val="22"/>
          <w:szCs w:val="22"/>
        </w:rPr>
        <w:tab/>
        <w:t>KOLOR KLINIKA društvo s ograničenom odgovornošću za trgovinu i usluge, OIB: 07818083813, Zavrtnica 17, 10000 Zagreb, ukupan iznos osporene tražbine iznosi  2.445,00 kn. U slučaju otklanjanja osporavanja, tražbina će biti namirena na način da predstečajni vjerovnik otpušta dužniku dio utvrđene tražbine, što iznosi  1.222,50 kn. Preostali iznos tražbine od  1.222,50 kn otplatiti će se nakon isteka počeka od 12 mjeseci na 60 jednakih mjesečnih anuiteta, bez kamata, od kojih svaka iznosi   20,38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29.</w:t>
      </w:r>
      <w:r w:rsidRPr="00747E95">
        <w:rPr>
          <w:rFonts w:ascii="Arial" w:hAnsi="Arial" w:cs="Arial"/>
          <w:sz w:val="22"/>
          <w:szCs w:val="22"/>
        </w:rPr>
        <w:tab/>
        <w:t>KONČAR - Profesionalne kuhinje društvo s ograničenom odgovornošću za proizvodnju i trgovinu ugostiteljskom opremom, OIB: 03298184641, Slavonska avenija 18, 10000 Zagreb, ukupan iznos osporene tražbine iznosi  1.278,50 kn. U slučaju otklanjanja osporavanja, tražbina će biti namirena na način da predstečajni vjerovnik otpušta dužniku dio utvrđene tražbine, što iznosi  639,25 kn. Preostali iznos tražbine od  639,25 kn otplatiti će se nakon isteka počeka od 12 mjeseci na 60 jednakih mjesečnih anuiteta, bez kamata, od kojih svaka iznosi   10,65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30.</w:t>
      </w:r>
      <w:r w:rsidRPr="00747E95">
        <w:rPr>
          <w:rFonts w:ascii="Arial" w:hAnsi="Arial" w:cs="Arial"/>
          <w:sz w:val="22"/>
          <w:szCs w:val="22"/>
        </w:rPr>
        <w:tab/>
        <w:t>LUKA LACKOVIĆ, OPG, OIB: 32671830384, ZETKAN 41A, 10342 ZETKAN, ukupan iznos osporene tražbine iznosi  135,60 kn. U slučaju otklanjanja osporavanja, tražbina će biti namirena na način da predstečajni vjerovnik otpušta dužniku dio utvrđene tražbine, što iznosi  67,80 kn. Preostali iznos tražbine od  67,80 kn otplatiti će se nakon isteka počeka od 12 mjeseci na 60 jednakih mjesečnih anuiteta, bez kamata, od kojih svaka iznosi   1,13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31.</w:t>
      </w:r>
      <w:r w:rsidRPr="00747E95">
        <w:rPr>
          <w:rFonts w:ascii="Arial" w:hAnsi="Arial" w:cs="Arial"/>
          <w:sz w:val="22"/>
          <w:szCs w:val="22"/>
        </w:rPr>
        <w:tab/>
        <w:t>LARETO GRUPA d.o.o. za trgovinu i usluge, OIB: 60795023940, Tarska 6, 10000 Zagreb, ukupan iznos osporene tražbine iznosi  15.728,64 kn. U slučaju otklanjanja osporavanja, tražbina će biti namirena na način da predstečajni vjerovnik otpušta dužniku dio utvrđene tražbine, što iznosi  7.864,32 kn. Preostali iznos tražbine od  7.864,32 kn otplatiti će se nakon isteka počeka od 12 mjeseci na 60 jednakih mjesečnih anuiteta, bez kamata, od kojih svaka iznosi   131,07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32.</w:t>
      </w:r>
      <w:r w:rsidRPr="00747E95">
        <w:rPr>
          <w:rFonts w:ascii="Arial" w:hAnsi="Arial" w:cs="Arial"/>
          <w:sz w:val="22"/>
          <w:szCs w:val="22"/>
        </w:rPr>
        <w:tab/>
        <w:t>ALAN MADŽARAC vl.CIBO-COPY, OBRT ZA PRINTANJE, UMNOŽAVANJE, FOTOKOPIRANJE, TISAK I UVEZ, OIB: 39905258324, ŠESTINSKI DOL 52 / HORVAĆANSKA 9, 10000 ZAGREB, ukupan iznos osporene tražbine iznosi  3.000,00 kn. U slučaju otklanjanja osporavanja, tražbina će biti namirena na način da predstečajni vjerovnik otpušta dužniku dio utvrđene tražbine, što iznosi  1.500,00 kn. Preostali iznos tražbine od  1.500,00 kn otplatiti će se nakon isteka počeka od 12 mjeseci na 60 jednakih mjesečnih anuiteta, bez kamata, od kojih svaka iznosi   25,00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001D6F03" w:rsidP="00747E95" w:rsidRDefault="001D6F03">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33.</w:t>
      </w:r>
      <w:r w:rsidRPr="00747E95">
        <w:rPr>
          <w:rFonts w:ascii="Arial" w:hAnsi="Arial" w:cs="Arial"/>
          <w:sz w:val="22"/>
          <w:szCs w:val="22"/>
        </w:rPr>
        <w:tab/>
        <w:t>MEDICAL CENTAR, društvo s ograničenom odgovornošću za trgovinu i usluge, OIB: 06368590597, Remetinečki gaj 22b, 10000 Zagreb, ukupan iznos osporene tražbine iznosi  281,25 kn. U slučaju otklanjanja osporavanja, tražbina će biti namirena na način da predstečajni vjerovnik otpušta dužniku dio utvrđene tražbine, što iznosi  140,63 kn. Preostali iznos tražbine od  140,63 kn otplatiti će se nakon isteka počeka od 12 mjeseci na 60 jednakih mjesečnih anuiteta, bez kamata, od kojih svaka iznosi   2,34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34.</w:t>
      </w:r>
      <w:r w:rsidRPr="00747E95">
        <w:rPr>
          <w:rFonts w:ascii="Arial" w:hAnsi="Arial" w:cs="Arial"/>
          <w:sz w:val="22"/>
          <w:szCs w:val="22"/>
        </w:rPr>
        <w:tab/>
        <w:t>MIGRAL društvo s ograničenom odgovornošću za proizvodnju i trgovinu, OIB: 95717304510, Vrapče Donje 20 B, 10000 Zagreb, ukupan iznos osporene tražbine iznosi  200,00 kn. U slučaju otklanjanja osporavanja, tražbina će biti namirena na način da predstečajni vjerovnik otpušta dužniku dio utvrđene tražbine, što iznosi  100,00 kn. Preostali iznos tražbine od  100,00 kn otplatiti će se nakon isteka počeka od 12 mjeseci na 60 jednakih mjesečnih anuiteta, bez kamata, od kojih svaka iznosi   1,67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35.</w:t>
      </w:r>
      <w:r w:rsidRPr="00747E95">
        <w:rPr>
          <w:rFonts w:ascii="Arial" w:hAnsi="Arial" w:cs="Arial"/>
          <w:sz w:val="22"/>
          <w:szCs w:val="22"/>
        </w:rPr>
        <w:tab/>
        <w:t xml:space="preserve">Model Pakiranja dioničko društvo za proizvodnju i promet kartonske i papirne ambalaže, OIB: 01993249507, Kanalski put 14a, 10000 Zagreb, ukupan iznos osporene </w:t>
      </w:r>
      <w:r w:rsidRPr="00747E95">
        <w:rPr>
          <w:rFonts w:ascii="Arial" w:hAnsi="Arial" w:cs="Arial"/>
          <w:sz w:val="22"/>
          <w:szCs w:val="22"/>
        </w:rPr>
        <w:lastRenderedPageBreak/>
        <w:t>tražbine iznosi  6.670,13 kn. U slučaju otklanjanja osporavanja, tražbina će biti namirena na način da predstečajni vjerovnik otpušta dužniku dio utvrđene tražbine, što iznosi  3.335,07 kn. Preostali iznos tražbine od  3.335,07 kn otplatiti će se nakon isteka počeka od 12 mjeseci na 60 jednakih mjesečnih anuiteta, bez kamata, od kojih svaka iznosi   55,58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001D6F03" w:rsidP="00747E95" w:rsidRDefault="001D6F03">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36.</w:t>
      </w:r>
      <w:r w:rsidRPr="00747E95">
        <w:rPr>
          <w:rFonts w:ascii="Arial" w:hAnsi="Arial" w:cs="Arial"/>
          <w:sz w:val="22"/>
          <w:szCs w:val="22"/>
        </w:rPr>
        <w:tab/>
        <w:t>NASTAVNI ZAVOD ZA JAVNO ZDRAVSTVO DR. ANDRIJA ŠTAMPAR, OIB: 33392005961, Mirogojska Cesta 16, 10000 Zagreb, ukupan iznos osporene tražbine iznosi  5.499,50 kn. U slučaju otklanjanja osporavanja, tražbina će biti namirena na način da predstečajni vjerovnik otpušta dužniku dio utvrđene tražbine, što iznosi  2.749,75 kn. Preostali iznos tražbine od  2.749,75 kn otplatiti će se nakon isteka počeka od 12 mjeseci na 60 jednakih mjesečnih anuiteta, bez kamata, od kojih svaka iznosi   45,83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37.</w:t>
      </w:r>
      <w:r w:rsidRPr="00747E95">
        <w:rPr>
          <w:rFonts w:ascii="Arial" w:hAnsi="Arial" w:cs="Arial"/>
          <w:sz w:val="22"/>
          <w:szCs w:val="22"/>
        </w:rPr>
        <w:tab/>
        <w:t>NAŠE KLASJE društvo s ograničenom odgovornošću za proizvodnju, trgovinu i usluge, OIB: 62858712399, Raška 35, 10000 Zagreb, ukupan iznos osporene tražbine iznosi  540,00 kn. U slučaju otklanjanja osporavanja, tražbina će biti namirena na način da predstečajni vjerovnik otpušta dužniku dio utvrđene tražbine, što iznosi  270,00 kn. Preostali iznos tražbine od  270,00 kn otplatiti će se nakon isteka počeka od 12 mjeseci na 60 jednakih mjesečnih anuiteta, bez kamata, od kojih svaka iznosi   4,50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38.</w:t>
      </w:r>
      <w:r w:rsidRPr="00747E95">
        <w:rPr>
          <w:rFonts w:ascii="Arial" w:hAnsi="Arial" w:cs="Arial"/>
          <w:sz w:val="22"/>
          <w:szCs w:val="22"/>
        </w:rPr>
        <w:tab/>
        <w:t>NEST 01 d.o.o. za usluge, OIB: 26585064925, Petračićeva 4, 10000 Zagreb, ukupan iznos osporene tražbine iznosi  26.760,96 kn. U slučaju otklanjanja osporavanja, tražbina će biti namirena na način da predstečajni vjerovnik otpušta dužniku dio utvrđene tražbine, što iznosi  13.380,48 kn. Preostali iznos tražbine od  13.380,48 kn otplatiti će se nakon isteka počeka od 12 mjeseci na 60 jednakih mjesečnih anuiteta, bez kamata, od kojih svaka iznosi   223,01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001D6F03" w:rsidP="00747E95" w:rsidRDefault="001D6F03">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39.</w:t>
      </w:r>
      <w:r w:rsidRPr="00747E95">
        <w:rPr>
          <w:rFonts w:ascii="Arial" w:hAnsi="Arial" w:cs="Arial"/>
          <w:sz w:val="22"/>
          <w:szCs w:val="22"/>
        </w:rPr>
        <w:tab/>
        <w:t>ORBICO d.o.o. za trgovinu, OIB: 85611744662, Koturaška Cesta 69, 10000 Zagreb, ukupan iznos osporene tražbine iznosi  950,06 kn. U slučaju otklanjanja osporavanja, tražbina će biti namirena na način da predstečajni vjerovnik otpušta dužniku dio utvrđene tražbine, što iznosi  475,03 kn. Preostali iznos tražbine od  475,03 kn otplatiti će se nakon isteka počeka od 12 mjeseci na 60 jednakih mjesečnih anuiteta, bez kamata, od kojih svaka iznosi   7,92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40.</w:t>
      </w:r>
      <w:r w:rsidRPr="00747E95">
        <w:rPr>
          <w:rFonts w:ascii="Arial" w:hAnsi="Arial" w:cs="Arial"/>
          <w:sz w:val="22"/>
          <w:szCs w:val="22"/>
        </w:rPr>
        <w:tab/>
        <w:t xml:space="preserve">ŽELJKO PEREKOVIĆ, vl.SPAZ-SAMOPOSLUŽNI APARATI, OBRT ZA IZNAJMLJIVANJE, PRODAJU I SERVIS, OIB: 85621555748, MATIJAŠEC 14 / BANI 71, 10000 ZAGREB, ukupan iznos osporene tražbine iznosi  2.584,75 kn. U slučaju otklanjanja osporavanja, tražbina će biti namirena na način da predstečajni vjerovnik otpušta dužniku dio utvrđene tražbine, što iznosi  1.292,38 kn. Preostali iznos tražbine od  1.292,38 kn otplatiti će </w:t>
      </w:r>
      <w:r w:rsidRPr="00747E95">
        <w:rPr>
          <w:rFonts w:ascii="Arial" w:hAnsi="Arial" w:cs="Arial"/>
          <w:sz w:val="22"/>
          <w:szCs w:val="22"/>
        </w:rPr>
        <w:lastRenderedPageBreak/>
        <w:t>se nakon isteka počeka od 12 mjeseci na 60 jednakih mjesečnih anuiteta, bez kamata, od kojih svaka iznosi   21,54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41.</w:t>
      </w:r>
      <w:r w:rsidRPr="00747E95">
        <w:rPr>
          <w:rFonts w:ascii="Arial" w:hAnsi="Arial" w:cs="Arial"/>
          <w:sz w:val="22"/>
          <w:szCs w:val="22"/>
        </w:rPr>
        <w:tab/>
        <w:t>PIK VRBOVEC-MESNA INDUSTRIJA, dioničko društvo za proizvodnju i promet mesa i mesnih prerađevina, OIB: 78909170415, Zagrebačka 148, 10340 Vrbovec, ukupan iznos osporene tražbine iznosi  14.212,99 kn. U slučaju otklanjanja osporavanja, tražbina će biti namirena na način da predstečajni vjerovnik otpušta dužniku dio utvrđene tražbine, što iznosi  7.106,50 kn. Preostali iznos tražbine od  7.106,50 kn otplatiti će se nakon isteka počeka od 12 mjeseci na 60 jednakih mjesečnih anuiteta, bez kamata, od kojih svaka iznosi   118,44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001D6F03" w:rsidP="00747E95" w:rsidRDefault="001D6F03">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42.</w:t>
      </w:r>
      <w:r w:rsidRPr="00747E95">
        <w:rPr>
          <w:rFonts w:ascii="Arial" w:hAnsi="Arial" w:cs="Arial"/>
          <w:sz w:val="22"/>
          <w:szCs w:val="22"/>
        </w:rPr>
        <w:tab/>
        <w:t>PLANET AYURVEDA j.d.o.o. za trgovinu i usluge, OIB: 19682409364, Radnička cesta 80, 10000 Zagreb, ukupan iznos osporene tražbine iznosi  500,50 kn. U slučaju otklanjanja osporavanja, tražbina će biti namirena na način da predstečajni vjerovnik otpušta dužniku dio utvrđene tražbine, što iznosi  250,25 kn. Preostali iznos tražbine od  250,25 kn otplatiti će se nakon isteka počeka od 12 mjeseci na 60 jednakih mjesečnih anuiteta, bez kamata, od kojih svaka iznosi   4,17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43.</w:t>
      </w:r>
      <w:r w:rsidRPr="00747E95">
        <w:rPr>
          <w:rFonts w:ascii="Arial" w:hAnsi="Arial" w:cs="Arial"/>
          <w:sz w:val="22"/>
          <w:szCs w:val="22"/>
        </w:rPr>
        <w:tab/>
        <w:t>PLINKA-PUH d.o.o. za prijevoz i trgovinu, OIB: 73128309953, Križna 10a, 10000 Zagreb, ukupan iznos osporene tražbine iznosi  69,30 kn. U slučaju otklanjanja osporavanja, tražbina će biti namirena na način da predstečajni vjerovnik otpušta dužniku dio utvrđene tražbine, što iznosi  34,65 kn. Preostali iznos tražbine od  34,65 kn otplatiti će se nakon isteka počeka od 12 mjeseci na 60 jednakih mjesečnih anuiteta, bez kamata, od kojih svaka iznosi    ,58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44.</w:t>
      </w:r>
      <w:r w:rsidRPr="00747E95">
        <w:rPr>
          <w:rFonts w:ascii="Arial" w:hAnsi="Arial" w:cs="Arial"/>
          <w:sz w:val="22"/>
          <w:szCs w:val="22"/>
        </w:rPr>
        <w:tab/>
        <w:t>PNEUMATIK društvo s ograničenom odgovornošću za trgovinu, zastupanje i usluge, OIB: 68256909072, Karažnik 2A, 10000 Zagreb, ukupan iznos osporene tražbine iznosi  3.215,00 kn. U slučaju otklanjanja osporavanja, tražbina će biti namirena na način da predstečajni vjerovnik otpušta dužniku dio utvrđene tražbine, što iznosi  1.607,50 kn. Preostali iznos tražbine od  1.607,50 kn otplatiti će se nakon isteka počeka od 12 mjeseci na 60 jednakih mjesečnih anuiteta, bez kamata, od kojih svaka iznosi   26,79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45.</w:t>
      </w:r>
      <w:r w:rsidRPr="00747E95">
        <w:rPr>
          <w:rFonts w:ascii="Arial" w:hAnsi="Arial" w:cs="Arial"/>
          <w:sz w:val="22"/>
          <w:szCs w:val="22"/>
        </w:rPr>
        <w:tab/>
        <w:t xml:space="preserve">POBI TRADE d.o.o. za trgovinu i usluge, OIB: 88205540939, Ulica Dr. Luje Naletilića 15M, 10000 Zagreb, ukupan iznos osporene tražbine iznosi  34,34 kn. U slučaju otklanjanja osporavanja, tražbina će biti namirena na način da predstečajni vjerovnik otpušta dužniku dio utvrđene tražbine, što iznosi  17,17 kn. Preostali iznos tražbine od  17,17 kn otplatiti će se nakon isteka počeka od 12 mjeseci na 60 jednakih mjesečnih anuiteta, bez kamata, od kojih svaka iznosi    ,29 kn, računajući od pravomoćnosti rješenja kojim se odobrava sklapanje predstečajnog sporazuma svakog 15-og u mjesecu. Dužnik će rezervirati iznose koji </w:t>
      </w:r>
      <w:r w:rsidRPr="00747E95">
        <w:rPr>
          <w:rFonts w:ascii="Arial" w:hAnsi="Arial" w:cs="Arial"/>
          <w:sz w:val="22"/>
          <w:szCs w:val="22"/>
        </w:rPr>
        <w:lastRenderedPageBreak/>
        <w:t>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1D6F03">
      <w:pPr>
        <w:rPr>
          <w:rFonts w:ascii="Arial" w:hAnsi="Arial" w:cs="Arial"/>
          <w:sz w:val="22"/>
          <w:szCs w:val="22"/>
        </w:rPr>
      </w:pPr>
      <w:r>
        <w:rPr>
          <w:rFonts w:ascii="Arial" w:hAnsi="Arial" w:cs="Arial"/>
          <w:sz w:val="22"/>
          <w:szCs w:val="22"/>
        </w:rPr>
        <w:t>46.</w:t>
      </w:r>
      <w:r>
        <w:rPr>
          <w:rFonts w:ascii="Arial" w:hAnsi="Arial" w:cs="Arial"/>
          <w:sz w:val="22"/>
          <w:szCs w:val="22"/>
        </w:rPr>
        <w:tab/>
        <w:t>DUBRAVKO PODHRAŠKI</w:t>
      </w:r>
      <w:r w:rsidRPr="00747E95" w:rsidR="00747E95">
        <w:rPr>
          <w:rFonts w:ascii="Arial" w:hAnsi="Arial" w:cs="Arial"/>
          <w:sz w:val="22"/>
          <w:szCs w:val="22"/>
        </w:rPr>
        <w:t>, vl. EL-POD, OBRT ZA IZVOĐENJE ELEKTROINSTALACIJA, OIB: 51244198059, GRABERJE 64, 10000 ZAGREB, ukupan iznos osporene tražbine iznosi  700,00 kn. U slučaju otklanjanja osporavanja, tražbina će biti namirena na način da predstečajni vjerovnik otpušta dužniku dio utvrđene tražbine, što iznosi  350,00 kn. Preostali iznos tražbine od  350,00 kn otplatiti će se nakon isteka počeka od 12 mjeseci na 60 jednakih mjesečnih anuiteta, bez kamata, od kojih svaka iznosi   5,83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47.</w:t>
      </w:r>
      <w:r w:rsidRPr="00747E95">
        <w:rPr>
          <w:rFonts w:ascii="Arial" w:hAnsi="Arial" w:cs="Arial"/>
          <w:sz w:val="22"/>
          <w:szCs w:val="22"/>
        </w:rPr>
        <w:tab/>
        <w:t>PORSCHE INTER AUTO d.o.o. za trgovinu i popravak motornih vozila, OIB: 67492500921, Velimira Škorpika 21-23, 10000 Zagreb, ukupan iznos osporene tražbine iznosi  1.125,00 kn. U slučaju otklanjanja osporavanja, tražbina će biti namirena na način da predstečajni vjerovnik otpušta dužniku dio utvrđene tražbine, što iznosi  562,50 kn. Preostali iznos tražbine od  562,50 kn otplatiti će se nakon isteka počeka od 12 mjeseci na 60 jednakih mjesečnih anuiteta, bez kamata, od kojih svaka iznosi   9,38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001D6F03" w:rsidP="00747E95" w:rsidRDefault="001D6F03">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48.</w:t>
      </w:r>
      <w:r w:rsidRPr="00747E95">
        <w:rPr>
          <w:rFonts w:ascii="Arial" w:hAnsi="Arial" w:cs="Arial"/>
          <w:sz w:val="22"/>
          <w:szCs w:val="22"/>
        </w:rPr>
        <w:tab/>
        <w:t>PORSCHE LEASING društvo s ograničenom odgovornošću za leasing, OIB: 90275854576, Velimira Škorpika 21, 10000 Zagreb, ukupan iznos osporene tražbine iznosi  5.000,00 kn. U slučaju otklanjanja osporavanja, tražbina će biti namirena na način da predstečajni vjerovnik otpušta dužniku dio utvrđene tražbine, što iznosi  2.500,00 kn. Preostali iznos tražbine od  2.500,00 kn otplatiti će se nakon isteka počeka od 12 mjeseci na 60 jednakih mjesečnih anuiteta, bez kamata, od kojih svaka iznosi   41,67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49.</w:t>
      </w:r>
      <w:r w:rsidRPr="00747E95">
        <w:rPr>
          <w:rFonts w:ascii="Arial" w:hAnsi="Arial" w:cs="Arial"/>
          <w:sz w:val="22"/>
          <w:szCs w:val="22"/>
        </w:rPr>
        <w:tab/>
        <w:t>Pro sport 98  društvo s ograničenom odgovornošću za trgovinu na veliko i malo, OIB: 22906304251, Ulica grada Gospića 1A, 10000 Zagreb, ukupan iznos osporene tražbine iznosi  384,30 kn. U slučaju otklanjanja osporavanja, tražbina će biti namirena na način da predstečajni vjerovnik otpušta dužniku dio utvrđene tražbine, što iznosi  192,15 kn. Preostali iznos tražbine od  192,15 kn otplatiti će se nakon isteka počeka od 12 mjeseci na 60 jednakih mjesečnih anuiteta, bez kamata, od kojih svaka iznosi   3,20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50.</w:t>
      </w:r>
      <w:r w:rsidRPr="00747E95">
        <w:rPr>
          <w:rFonts w:ascii="Arial" w:hAnsi="Arial" w:cs="Arial"/>
          <w:sz w:val="22"/>
          <w:szCs w:val="22"/>
        </w:rPr>
        <w:tab/>
        <w:t>Raiffeisenbank Austria d.d., OIB: 53056966535, Magazinska cesta 69, 10000 Zagreb, ukupan iznos osporene tražbine iznosi  200,00 kn. U slučaju otklanjanja osporavanja, tražbina će biti namirena na način da predstečajni vjerovnik otpušta dužniku dio utvrđene tražbine, što iznosi  100,00 kn. Preostali iznos tražbine od  100,00 kn otplatiti će se nakon isteka počeka od 12 mjeseci na 60 jednakih mjesečnih anuiteta, bez kamata, od kojih svaka iznosi   1,67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51.</w:t>
      </w:r>
      <w:r w:rsidRPr="00747E95">
        <w:rPr>
          <w:rFonts w:ascii="Arial" w:hAnsi="Arial" w:cs="Arial"/>
          <w:sz w:val="22"/>
          <w:szCs w:val="22"/>
        </w:rPr>
        <w:tab/>
        <w:t>RADIO 101 društvo s ograničenom odgovornošću, OIB: 46315944115, Ljudevita Gaja 10, 10000 Zagreb, ukupan iznos osporene tražbine iznosi  6.743,74 kn. U slučaju otklanjanja osporavanja, tražbina će biti namirena na način da predstečajni vjerovnik otpušta dužniku dio utvrđene tražbine, što iznosi  3.371,87 kn. Preostali iznos tražbine od  3.371,87 kn otplatiti će se nakon isteka počeka od 12 mjeseci na 60 jednakih mjesečnih anuiteta, bez kamata, od kojih svaka iznosi   56,20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52.</w:t>
      </w:r>
      <w:r w:rsidRPr="00747E95">
        <w:rPr>
          <w:rFonts w:ascii="Arial" w:hAnsi="Arial" w:cs="Arial"/>
          <w:sz w:val="22"/>
          <w:szCs w:val="22"/>
        </w:rPr>
        <w:tab/>
        <w:t>Samoposlužni aparati Zagreb društvo s ograničenom odgovornošću za trgovinu, OIB: 64634216977, Radnička cesta 41, 10000 Zagreb, ukupan iznos osporene tražbine iznosi  132,50 kn. U slučaju otklanjanja osporavanja, tražbina će biti namirena na način da predstečajni vjerovnik otpušta dužniku dio utvrđene tražbine, što iznosi  66,25 kn. Preostali iznos tražbine od  66,25 kn otplatiti će se nakon isteka počeka od 12 mjeseci na 60 jednakih mjesečnih anuiteta, bez kamata, od kojih svaka iznosi   1,10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53.</w:t>
      </w:r>
      <w:r w:rsidRPr="00747E95">
        <w:rPr>
          <w:rFonts w:ascii="Arial" w:hAnsi="Arial" w:cs="Arial"/>
          <w:sz w:val="22"/>
          <w:szCs w:val="22"/>
        </w:rPr>
        <w:tab/>
        <w:t>NENAD STOJANOV, vl.OBRT ZA PRIJEVOZ I USLUGE, OIB: 72546055559, ULICA LJERKE ŠRAM 6, 10000 ZAGREB, ukupan iznos osporene tražbine iznosi  500,00 kn. U slučaju otklanjanja osporavanja, tražbina će biti namirena na način da predstečajni vjerovnik otpušta dužniku dio utvrđene tražbine, što iznosi  250,00 kn. Preostali iznos tražbine od  250,00 kn otplatiti će se nakon isteka počeka od 12 mjeseci na 60 jednakih mjesečnih anuiteta, bez kamata, od kojih svaka iznosi   4,17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001D6F03" w:rsidP="00747E95" w:rsidRDefault="001D6F03">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54.</w:t>
      </w:r>
      <w:r w:rsidRPr="00747E95">
        <w:rPr>
          <w:rFonts w:ascii="Arial" w:hAnsi="Arial" w:cs="Arial"/>
          <w:sz w:val="22"/>
          <w:szCs w:val="22"/>
        </w:rPr>
        <w:tab/>
        <w:t>SUPERIOR OPREMA d.o.o. za proizvodnju, trgovinu i usluge, OIB: 96684067264, Jarun 62, 10000 Zagreb, ukupan iznos osporene tražbine iznosi  875,00 kn. U slučaju otklanjanja osporavanja, tražbina će biti namirena na način da predstečajni vjerovnik otpušta dužniku dio utvrđene tražbine, što iznosi  437,50 kn. Preostali iznos tražbine od  437,50 kn otplatiti će se nakon isteka počeka od 12 mjeseci na 60 jednakih mjesečnih anuiteta, bez kamata, od kojih svaka iznosi   7,29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55.</w:t>
      </w:r>
      <w:r w:rsidRPr="00747E95">
        <w:rPr>
          <w:rFonts w:ascii="Arial" w:hAnsi="Arial" w:cs="Arial"/>
          <w:sz w:val="22"/>
          <w:szCs w:val="22"/>
        </w:rPr>
        <w:tab/>
        <w:t>ZDENKO ŠEMBER, vl.</w:t>
      </w:r>
      <w:r w:rsidR="001D6F03">
        <w:rPr>
          <w:rFonts w:ascii="Arial" w:hAnsi="Arial" w:cs="Arial"/>
          <w:sz w:val="22"/>
          <w:szCs w:val="22"/>
        </w:rPr>
        <w:t xml:space="preserve"> </w:t>
      </w:r>
      <w:r w:rsidRPr="00747E95">
        <w:rPr>
          <w:rFonts w:ascii="Arial" w:hAnsi="Arial" w:cs="Arial"/>
          <w:sz w:val="22"/>
          <w:szCs w:val="22"/>
        </w:rPr>
        <w:t>POLJOPRIVREDNO GOSPODARSTVO "ŠEMBER", OIB: 59196815626, PAVLOVČANI 11B, 10450 PAVLOVČANI, ukupan iznos osporene tražbine iznosi  2.386,25 kn. U slučaju otklanjanja osporavanja, tražbina će biti namirena na način da predstečajni vjerovnik otpušta dužniku dio utvrđene tražbine, što iznosi  1.193,13 kn. Preostali iznos tražbine od  1.193,13 kn otplatiti će se nakon isteka počeka od 12 mjeseci na 60 jednakih mjesečnih anuiteta, bez kamata, od kojih svaka iznosi   19,89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56.</w:t>
      </w:r>
      <w:r w:rsidRPr="00747E95">
        <w:rPr>
          <w:rFonts w:ascii="Arial" w:hAnsi="Arial" w:cs="Arial"/>
          <w:sz w:val="22"/>
          <w:szCs w:val="22"/>
        </w:rPr>
        <w:tab/>
        <w:t xml:space="preserve">VATROKONTROL j.d.o.o. za usluge, OIB: 57895109921, Čulinečka 31, 10000 Zagreb, ukupan iznos osporene tražbine iznosi  162,50 kn. U slučaju otklanjanja osporavanja, tražbina će biti namirena na način da predstečajni vjerovnik otpušta dužniku dio </w:t>
      </w:r>
      <w:r w:rsidRPr="00747E95">
        <w:rPr>
          <w:rFonts w:ascii="Arial" w:hAnsi="Arial" w:cs="Arial"/>
          <w:sz w:val="22"/>
          <w:szCs w:val="22"/>
        </w:rPr>
        <w:lastRenderedPageBreak/>
        <w:t>utvrđene tražbine, što iznosi  81,25 kn. Preostali iznos tražbine od  81,25 kn otplatiti će se nakon isteka počeka od 12 mjeseci na 60 jednakih mjesečnih anuiteta, bez kamata, od kojih svaka iznosi   1,35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001D6F03" w:rsidP="00747E95" w:rsidRDefault="001D6F03">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57.</w:t>
      </w:r>
      <w:r w:rsidRPr="00747E95">
        <w:rPr>
          <w:rFonts w:ascii="Arial" w:hAnsi="Arial" w:cs="Arial"/>
          <w:sz w:val="22"/>
          <w:szCs w:val="22"/>
        </w:rPr>
        <w:tab/>
        <w:t>TOMISLAV VEROVIĆ, vl.STAKLARSKA RADIONA VEROVIĆ, OBRT ZA PROIZVODNJU I USLUGE, OIB: 04650991536, ULICA JOSIPA ZORIĆA 130, 10370 DUGO SELO, ukupan iznos osporene tražbine iznosi  111,54 kn. U slučaju otklanjanja osporavanja, tražbina će biti namirena na način da predstečajni vjerovnik otpušta dužniku dio utvrđene tražbine, što iznosi  55,77 kn. Preostali iznos tražbine od  55,77 kn otplatiti će se nakon isteka počeka od 12 mjeseci na 60 jednakih mjesečnih anuiteta, bez kamata, od kojih svaka iznosi    ,93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58.</w:t>
      </w:r>
      <w:r w:rsidRPr="00747E95">
        <w:rPr>
          <w:rFonts w:ascii="Arial" w:hAnsi="Arial" w:cs="Arial"/>
          <w:sz w:val="22"/>
          <w:szCs w:val="22"/>
        </w:rPr>
        <w:tab/>
        <w:t>VINO d.o.o. za trgovinu i usluge, OIB: 12130498619, Borongajska cesta  81c, 10000 Zagreb, ukupan iznos osporene tražbine iznosi  816,00 kn. U slučaju otklanjanja osporavanja, tražbina će biti namirena na način da predstečajni vjerovnik otpušta dužniku dio utvrđene tražbine, što iznosi  408,00 kn. Preostali iznos tražbine od  408,00 kn otplatiti će se nakon isteka počeka od 12 mjeseci na 60 jednakih mjesečnih anuiteta, bez kamata, od kojih svaka iznosi   6,80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59.</w:t>
      </w:r>
      <w:r w:rsidRPr="00747E95">
        <w:rPr>
          <w:rFonts w:ascii="Arial" w:hAnsi="Arial" w:cs="Arial"/>
          <w:sz w:val="22"/>
          <w:szCs w:val="22"/>
        </w:rPr>
        <w:tab/>
        <w:t>VIVAT FINA VINA d.o.o. za trgovinu i usluge, OIB: 22847118886, Ulica Frana Folnegovića 1 B, 10000 Zagreb, ukupan iznos osporene tražbine iznosi  1.145,00 kn. U slučaju otklanjanja osporavanja, tražbina će biti namirena na način da predstečajni vjerovnik otpušta dužniku dio utvrđene tražbine, što iznosi  572,50 kn. Preostali iznos tražbine od  572,50 kn otplatiti će se nakon isteka počeka od 12 mjeseci na 60 jednakih mjesečnih anuiteta, bez kamata, od kojih svaka iznosi   9,54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001D6F03" w:rsidP="00747E95" w:rsidRDefault="001D6F03">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60.</w:t>
      </w:r>
      <w:r w:rsidRPr="00747E95">
        <w:rPr>
          <w:rFonts w:ascii="Arial" w:hAnsi="Arial" w:cs="Arial"/>
          <w:sz w:val="22"/>
          <w:szCs w:val="22"/>
        </w:rPr>
        <w:tab/>
        <w:t>Wolt Zagreb društvo s ograničenom odgovornošću za usluge, OIB: 25531986377, Metalčeva 5, 10000 Zagreb, ukupan iznos osporene tražbine iznosi  603,05 kn. U slučaju otklanjanja osporavanja, tražbina će biti namirena na način da predstečajni vjerovnik otpušta dužniku dio utvrđene tražbine, što iznosi  301,52 kn. Preostali iznos tražbine od  301,52 kn otplatiti će se nakon isteka počeka od 12 mjeseci na 60 jednakih mjesečnih anuiteta, bez kamata, od kojih svaka iznosi   5,03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61.</w:t>
      </w:r>
      <w:r w:rsidRPr="00747E95">
        <w:rPr>
          <w:rFonts w:ascii="Arial" w:hAnsi="Arial" w:cs="Arial"/>
          <w:sz w:val="22"/>
          <w:szCs w:val="22"/>
        </w:rPr>
        <w:tab/>
        <w:t xml:space="preserve">Zavod za vještačenje, profesionalnu rehabilitaciju i zapošljavanje osoba s invaliditetom, OIB: 20502470829, Radnička cesta 1, 10000 Zagreb, ukupan iznos osporene tražbine iznosi  41.252,55 kn. U slučaju otklanjanja osporavanja, tražbina će biti namirena na način da predstečajni vjerovnik otpušta dužniku dio utvrđene tražbine, što iznosi  20.626,28 kn. Preostali iznos tražbine od  20.626,28 kn otplatiti će se nakon isteka počeka od 12 mjeseci na 60 jednakih mjesečnih anuiteta, bez kamata, od kojih svaka iznosi   343,77 kn, računajući od pravomoćnosti rješenja kojim se odobrava sklapanje predstečajnog sporazuma svakog 15-og u mjesecu. Dužnik će rezervirati iznose koji dospijevaju za vjerovnika </w:t>
      </w:r>
      <w:r w:rsidRPr="00747E95">
        <w:rPr>
          <w:rFonts w:ascii="Arial" w:hAnsi="Arial" w:cs="Arial"/>
          <w:sz w:val="22"/>
          <w:szCs w:val="22"/>
        </w:rPr>
        <w:lastRenderedPageBreak/>
        <w:t>osporene tražbine do pravomoćnog okončanja postupka radi otklanjanja osporavanja, odnosno utvrđivanja tražbine.</w:t>
      </w:r>
    </w:p>
    <w:p w:rsidRPr="00747E95" w:rsidR="00747E95" w:rsidP="00747E95" w:rsidRDefault="00747E95">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62.</w:t>
      </w:r>
      <w:r w:rsidRPr="00747E95">
        <w:rPr>
          <w:rFonts w:ascii="Arial" w:hAnsi="Arial" w:cs="Arial"/>
          <w:sz w:val="22"/>
          <w:szCs w:val="22"/>
        </w:rPr>
        <w:tab/>
        <w:t>ZAGREBAČKI HOLDING d.o.o., OIB: 85584865987, ULICA GRADA VUKOVARA 41, 10000 ZAGREB, ukupan iznos osporene tražbine iznosi  13.498,38 kn. U slučaju otklanjanja osporavanja, tražbina će biti namirena na način da predstečajni vjerovnik otpušta dužniku dio utvrđene tražbine, što iznosi  6.749,19 kn. Preostali iznos tražbine od  6.749,19 kn otplatiti će se nakon isteka počeka od 12 mjeseci na 60 jednakih mjesečnih anuiteta, bez kamata, od kojih svaka iznosi   112,49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001D6F03" w:rsidP="00747E95" w:rsidRDefault="001D6F03">
      <w:pPr>
        <w:rPr>
          <w:rFonts w:ascii="Arial" w:hAnsi="Arial" w:cs="Arial"/>
          <w:sz w:val="22"/>
          <w:szCs w:val="22"/>
        </w:rPr>
      </w:pPr>
    </w:p>
    <w:p w:rsidRPr="00747E95" w:rsidR="00747E95" w:rsidP="00747E95" w:rsidRDefault="00747E95">
      <w:pPr>
        <w:rPr>
          <w:rFonts w:ascii="Arial" w:hAnsi="Arial" w:cs="Arial"/>
          <w:sz w:val="22"/>
          <w:szCs w:val="22"/>
        </w:rPr>
      </w:pPr>
      <w:r w:rsidRPr="00747E95">
        <w:rPr>
          <w:rFonts w:ascii="Arial" w:hAnsi="Arial" w:cs="Arial"/>
          <w:sz w:val="22"/>
          <w:szCs w:val="22"/>
        </w:rPr>
        <w:t>63.</w:t>
      </w:r>
      <w:r w:rsidRPr="00747E95">
        <w:rPr>
          <w:rFonts w:ascii="Arial" w:hAnsi="Arial" w:cs="Arial"/>
          <w:sz w:val="22"/>
          <w:szCs w:val="22"/>
        </w:rPr>
        <w:tab/>
        <w:t>ZAVOD ZA JAVNO ZDRAVSTVO KARLOVAČKE ŽUPANIJE, OIB: 89666864899, Dr. Vladka Mačeka 48, 47000 Karlovac, ukupan iznos osporene tražbine iznosi  225,71 kn. U slučaju otklanjanja osporavanja, tražbina će biti namirena na način da predstečajni vjerovnik otpušta dužniku dio utvrđene tražbine, što iznosi  112,86 kn. Preostali iznos tražbine od  112,86 kn otplatiti će se nakon isteka počeka od 12 mjeseci na 60 jednakih mjesečnih anuiteta, bez kamata, od kojih svaka iznosi   1,88 kn, računajući od pravomoćnosti rješenja kojim se odobrava sklapanje predstečajnog sporazuma svakog 15-og u mjesecu. Dužnik će rezervirati iznose koji dospijevaju za vjerovnika osporene tražbine do pravomoćnog okončanja postupka radi otklanjanja osporavanja, odnosno utvrđivanja tražbine.</w:t>
      </w:r>
    </w:p>
    <w:p w:rsidRPr="00747E95" w:rsidR="009F33EC" w:rsidP="009F33EC" w:rsidRDefault="009F33EC">
      <w:pPr>
        <w:rPr>
          <w:rFonts w:ascii="Arial" w:hAnsi="Arial" w:cs="Arial"/>
          <w:sz w:val="22"/>
          <w:szCs w:val="22"/>
        </w:rPr>
      </w:pPr>
    </w:p>
    <w:p w:rsidR="009563FD" w:rsidP="009563FD" w:rsidRDefault="009563FD">
      <w:pPr>
        <w:rPr>
          <w:rFonts w:ascii="Arial" w:hAnsi="Arial" w:cs="Arial"/>
          <w:sz w:val="22"/>
          <w:szCs w:val="22"/>
        </w:rPr>
      </w:pPr>
    </w:p>
    <w:p w:rsidRPr="00B86220" w:rsidR="00B55D9E" w:rsidP="00B55D9E" w:rsidRDefault="00747E95">
      <w:pPr>
        <w:rPr>
          <w:rFonts w:ascii="Arial" w:hAnsi="Arial" w:cs="Arial"/>
          <w:sz w:val="22"/>
          <w:szCs w:val="22"/>
        </w:rPr>
      </w:pPr>
      <w:r>
        <w:rPr>
          <w:rFonts w:ascii="Arial" w:hAnsi="Arial" w:cs="Arial"/>
          <w:sz w:val="22"/>
          <w:szCs w:val="22"/>
        </w:rPr>
        <w:t xml:space="preserve">II. </w:t>
      </w:r>
      <w:r>
        <w:rPr>
          <w:rFonts w:ascii="Arial" w:hAnsi="Arial" w:cs="Arial"/>
          <w:sz w:val="22"/>
          <w:szCs w:val="22"/>
        </w:rPr>
        <w:tab/>
      </w:r>
      <w:r w:rsidRPr="00747E95" w:rsidR="00B55D9E">
        <w:rPr>
          <w:rFonts w:ascii="Arial" w:hAnsi="Arial" w:cs="Arial"/>
          <w:sz w:val="22"/>
          <w:szCs w:val="22"/>
        </w:rPr>
        <w:t>O prihvaćanju</w:t>
      </w:r>
      <w:r w:rsidRPr="00B86220" w:rsidR="00B55D9E">
        <w:rPr>
          <w:rFonts w:ascii="Arial" w:hAnsi="Arial" w:cs="Arial"/>
          <w:sz w:val="22"/>
          <w:szCs w:val="22"/>
        </w:rPr>
        <w:t xml:space="preserve"> plana restrukturiranja i potvrdi predstečajnog sporazuma sud će donijeti rješenje koje će se objaviti na mrežnoj stranici e-Oglasna ploča sudova, te dostaviti registru u kojem je dužnik upisan, te po pravomoćnosti </w:t>
      </w:r>
      <w:r w:rsidRPr="00B86220" w:rsidR="008A6033">
        <w:rPr>
          <w:rFonts w:ascii="Arial" w:hAnsi="Arial" w:cs="Arial"/>
          <w:sz w:val="22"/>
          <w:szCs w:val="22"/>
        </w:rPr>
        <w:t xml:space="preserve">Financijskoj agenciji. </w:t>
      </w:r>
    </w:p>
    <w:p w:rsidRPr="00B86220" w:rsidR="00C05CFA" w:rsidP="00392731" w:rsidRDefault="00C05CFA">
      <w:pPr>
        <w:rPr>
          <w:rFonts w:ascii="Arial" w:hAnsi="Arial" w:cs="Arial"/>
          <w:sz w:val="22"/>
          <w:szCs w:val="22"/>
        </w:rPr>
      </w:pPr>
    </w:p>
    <w:p w:rsidRPr="00B86220" w:rsidR="003962D9" w:rsidP="003962D9" w:rsidRDefault="003962D9">
      <w:pPr>
        <w:ind w:firstLine="708"/>
        <w:jc w:val="center"/>
        <w:rPr>
          <w:rFonts w:ascii="Arial" w:hAnsi="Arial" w:cs="Arial"/>
          <w:sz w:val="22"/>
          <w:szCs w:val="22"/>
          <w:lang w:eastAsia="hr-HR"/>
        </w:rPr>
      </w:pPr>
      <w:r w:rsidRPr="00B86220">
        <w:rPr>
          <w:rFonts w:ascii="Arial" w:hAnsi="Arial" w:cs="Arial"/>
          <w:sz w:val="22"/>
          <w:szCs w:val="22"/>
          <w:lang w:eastAsia="hr-HR"/>
        </w:rPr>
        <w:t xml:space="preserve">Dovršeno u </w:t>
      </w:r>
      <w:r w:rsidR="008D0A6F">
        <w:rPr>
          <w:rFonts w:ascii="Arial" w:hAnsi="Arial" w:cs="Arial"/>
          <w:sz w:val="22"/>
          <w:szCs w:val="22"/>
          <w:lang w:eastAsia="hr-HR"/>
        </w:rPr>
        <w:t>11,30</w:t>
      </w:r>
      <w:r w:rsidRPr="00B86220">
        <w:rPr>
          <w:rFonts w:ascii="Arial" w:hAnsi="Arial" w:cs="Arial"/>
          <w:sz w:val="22"/>
          <w:szCs w:val="22"/>
          <w:lang w:eastAsia="hr-HR"/>
        </w:rPr>
        <w:t xml:space="preserve"> sati.</w:t>
      </w:r>
    </w:p>
    <w:p w:rsidRPr="00B86220" w:rsidR="003962D9" w:rsidP="003962D9" w:rsidRDefault="003962D9">
      <w:pPr>
        <w:rPr>
          <w:rFonts w:ascii="Arial" w:hAnsi="Arial" w:cs="Arial"/>
          <w:sz w:val="22"/>
          <w:szCs w:val="22"/>
          <w:lang w:eastAsia="hr-HR"/>
        </w:rPr>
      </w:pPr>
    </w:p>
    <w:p w:rsidRPr="00B86220" w:rsidR="00CB0163" w:rsidP="003962D9" w:rsidRDefault="00CB0163">
      <w:pPr>
        <w:ind w:left="2124" w:firstLine="708"/>
        <w:rPr>
          <w:rFonts w:ascii="Arial" w:hAnsi="Arial" w:cs="Arial"/>
          <w:bCs/>
          <w:sz w:val="22"/>
          <w:szCs w:val="22"/>
          <w:lang w:eastAsia="hr-HR"/>
        </w:rPr>
      </w:pPr>
    </w:p>
    <w:p w:rsidRPr="00B86220" w:rsidR="003962D9" w:rsidP="003962D9" w:rsidRDefault="003962D9">
      <w:pPr>
        <w:ind w:left="2124" w:firstLine="708"/>
        <w:rPr>
          <w:rFonts w:ascii="Arial" w:hAnsi="Arial" w:cs="Arial"/>
          <w:sz w:val="22"/>
          <w:szCs w:val="22"/>
          <w:lang w:eastAsia="hr-HR"/>
        </w:rPr>
      </w:pPr>
      <w:r w:rsidRPr="00B86220">
        <w:rPr>
          <w:rFonts w:ascii="Arial" w:hAnsi="Arial" w:cs="Arial"/>
          <w:bCs/>
          <w:sz w:val="22"/>
          <w:szCs w:val="22"/>
          <w:lang w:eastAsia="hr-HR"/>
        </w:rPr>
        <w:t>SUTKINJA</w:t>
      </w:r>
      <w:r w:rsidRPr="00B86220">
        <w:rPr>
          <w:rFonts w:ascii="Arial" w:hAnsi="Arial" w:cs="Arial"/>
          <w:sz w:val="22"/>
          <w:szCs w:val="22"/>
          <w:lang w:eastAsia="hr-HR"/>
        </w:rPr>
        <w:t xml:space="preserve"> </w:t>
      </w:r>
      <w:r w:rsidRPr="00B86220">
        <w:rPr>
          <w:rFonts w:ascii="Arial" w:hAnsi="Arial" w:cs="Arial"/>
          <w:sz w:val="22"/>
          <w:szCs w:val="22"/>
          <w:lang w:eastAsia="hr-HR"/>
        </w:rPr>
        <w:tab/>
      </w:r>
      <w:r w:rsidRPr="00B86220">
        <w:rPr>
          <w:rFonts w:ascii="Arial" w:hAnsi="Arial" w:cs="Arial"/>
          <w:sz w:val="22"/>
          <w:szCs w:val="22"/>
          <w:lang w:eastAsia="hr-HR"/>
        </w:rPr>
        <w:tab/>
      </w:r>
      <w:r w:rsidRPr="00B86220">
        <w:rPr>
          <w:rFonts w:ascii="Arial" w:hAnsi="Arial" w:cs="Arial"/>
          <w:sz w:val="22"/>
          <w:szCs w:val="22"/>
          <w:lang w:eastAsia="hr-HR"/>
        </w:rPr>
        <w:tab/>
      </w:r>
      <w:r w:rsidRPr="00B86220">
        <w:rPr>
          <w:rFonts w:ascii="Arial" w:hAnsi="Arial" w:cs="Arial"/>
          <w:sz w:val="22"/>
          <w:szCs w:val="22"/>
          <w:lang w:eastAsia="hr-HR"/>
        </w:rPr>
        <w:tab/>
        <w:t>DUŽNIK</w:t>
      </w:r>
    </w:p>
    <w:p w:rsidRPr="00B86220" w:rsidR="003962D9" w:rsidP="003962D9" w:rsidRDefault="003962D9">
      <w:pPr>
        <w:ind w:left="1416" w:firstLine="708"/>
        <w:rPr>
          <w:rFonts w:ascii="Arial" w:hAnsi="Arial" w:cs="Arial"/>
          <w:sz w:val="22"/>
          <w:szCs w:val="22"/>
          <w:lang w:eastAsia="hr-HR"/>
        </w:rPr>
      </w:pPr>
    </w:p>
    <w:p w:rsidR="003962D9" w:rsidP="003962D9" w:rsidRDefault="003962D9">
      <w:pPr>
        <w:ind w:left="1416" w:firstLine="708"/>
        <w:rPr>
          <w:rFonts w:ascii="Arial" w:hAnsi="Arial" w:cs="Arial"/>
          <w:sz w:val="22"/>
          <w:szCs w:val="22"/>
          <w:lang w:eastAsia="hr-HR"/>
        </w:rPr>
      </w:pPr>
    </w:p>
    <w:p w:rsidRPr="00B86220" w:rsidR="00E62313" w:rsidP="003962D9" w:rsidRDefault="00E62313">
      <w:pPr>
        <w:ind w:left="1416" w:firstLine="708"/>
        <w:rPr>
          <w:rFonts w:ascii="Arial" w:hAnsi="Arial" w:cs="Arial"/>
          <w:sz w:val="22"/>
          <w:szCs w:val="22"/>
          <w:lang w:eastAsia="hr-HR"/>
        </w:rPr>
      </w:pPr>
    </w:p>
    <w:p w:rsidRPr="00B86220" w:rsidR="003962D9" w:rsidP="003962D9" w:rsidRDefault="003962D9">
      <w:pPr>
        <w:ind w:left="1416" w:firstLine="708"/>
        <w:rPr>
          <w:rFonts w:ascii="Arial" w:hAnsi="Arial" w:cs="Arial"/>
          <w:sz w:val="22"/>
          <w:szCs w:val="22"/>
          <w:lang w:eastAsia="hr-HR"/>
        </w:rPr>
      </w:pPr>
    </w:p>
    <w:p w:rsidR="00617832" w:rsidP="00543222" w:rsidRDefault="003962D9">
      <w:pPr>
        <w:ind w:left="2832"/>
        <w:rPr>
          <w:rFonts w:ascii="Arial" w:hAnsi="Arial" w:cs="Arial"/>
          <w:sz w:val="22"/>
          <w:szCs w:val="22"/>
        </w:rPr>
      </w:pPr>
      <w:r w:rsidRPr="00B86220">
        <w:rPr>
          <w:rFonts w:ascii="Arial" w:hAnsi="Arial" w:cs="Arial"/>
          <w:sz w:val="22"/>
          <w:szCs w:val="22"/>
          <w:lang w:eastAsia="hr-HR"/>
        </w:rPr>
        <w:t>ZAPISNIČAR</w:t>
      </w:r>
      <w:r w:rsidRPr="00B86220">
        <w:rPr>
          <w:rFonts w:ascii="Arial" w:hAnsi="Arial" w:cs="Arial"/>
          <w:bCs/>
          <w:sz w:val="22"/>
          <w:szCs w:val="22"/>
          <w:lang w:eastAsia="hr-HR"/>
        </w:rPr>
        <w:tab/>
      </w:r>
      <w:r w:rsidRPr="00B86220">
        <w:rPr>
          <w:rFonts w:ascii="Arial" w:hAnsi="Arial" w:cs="Arial"/>
          <w:bCs/>
          <w:sz w:val="22"/>
          <w:szCs w:val="22"/>
          <w:lang w:eastAsia="hr-HR"/>
        </w:rPr>
        <w:tab/>
      </w:r>
      <w:r w:rsidRPr="00B86220">
        <w:rPr>
          <w:rFonts w:ascii="Arial" w:hAnsi="Arial" w:cs="Arial"/>
          <w:bCs/>
          <w:sz w:val="22"/>
          <w:szCs w:val="22"/>
          <w:lang w:eastAsia="hr-HR"/>
        </w:rPr>
        <w:tab/>
      </w:r>
      <w:r w:rsidRPr="00B86220">
        <w:rPr>
          <w:rFonts w:ascii="Arial" w:hAnsi="Arial" w:cs="Arial"/>
          <w:bCs/>
          <w:sz w:val="22"/>
          <w:szCs w:val="22"/>
          <w:lang w:eastAsia="hr-HR"/>
        </w:rPr>
        <w:tab/>
        <w:t xml:space="preserve">POVJERNIK </w:t>
      </w:r>
      <w:r w:rsidRPr="00543222">
        <w:rPr>
          <w:rFonts w:ascii="Arial" w:hAnsi="Arial" w:cs="Arial"/>
          <w:sz w:val="22"/>
          <w:szCs w:val="22"/>
        </w:rPr>
        <w:t xml:space="preserve"> </w:t>
      </w:r>
    </w:p>
    <w:p w:rsidR="00D10967" w:rsidP="00543222" w:rsidRDefault="00D10967">
      <w:pPr>
        <w:ind w:left="2832"/>
        <w:rPr>
          <w:rFonts w:ascii="Arial" w:hAnsi="Arial" w:cs="Arial"/>
          <w:sz w:val="22"/>
          <w:szCs w:val="22"/>
        </w:rPr>
      </w:pPr>
    </w:p>
    <w:p w:rsidR="00D10967" w:rsidP="00543222" w:rsidRDefault="00D10967">
      <w:pPr>
        <w:ind w:left="2832"/>
        <w:rPr>
          <w:rFonts w:ascii="Arial" w:hAnsi="Arial" w:cs="Arial"/>
          <w:sz w:val="22"/>
          <w:szCs w:val="22"/>
        </w:rPr>
      </w:pPr>
    </w:p>
    <w:p w:rsidR="00D10967" w:rsidP="00D10967" w:rsidRDefault="00D10967">
      <w:pPr>
        <w:ind w:left="2832"/>
        <w:jc w:val="right"/>
        <w:rPr>
          <w:rFonts w:ascii="Arial" w:hAnsi="Arial" w:cs="Arial"/>
          <w:sz w:val="22"/>
          <w:szCs w:val="22"/>
        </w:rPr>
      </w:pPr>
    </w:p>
    <w:p w:rsidR="00D10967" w:rsidP="00D10967" w:rsidRDefault="00D10967">
      <w:pPr>
        <w:ind w:left="2832"/>
        <w:jc w:val="right"/>
        <w:rPr>
          <w:rFonts w:ascii="Arial" w:hAnsi="Arial" w:cs="Arial"/>
          <w:sz w:val="22"/>
          <w:szCs w:val="22"/>
        </w:rPr>
      </w:pPr>
    </w:p>
    <w:p w:rsidR="00D10967" w:rsidP="00D10967" w:rsidRDefault="00D10967">
      <w:pPr>
        <w:ind w:left="2832"/>
        <w:jc w:val="right"/>
        <w:rPr>
          <w:rFonts w:ascii="Arial" w:hAnsi="Arial" w:cs="Arial"/>
          <w:sz w:val="22"/>
          <w:szCs w:val="22"/>
        </w:rPr>
      </w:pPr>
    </w:p>
    <w:p w:rsidR="00D10967" w:rsidP="00D10967" w:rsidRDefault="00D10967">
      <w:pPr>
        <w:ind w:left="2832"/>
        <w:jc w:val="right"/>
        <w:rPr>
          <w:rFonts w:ascii="Arial" w:hAnsi="Arial" w:cs="Arial"/>
          <w:sz w:val="22"/>
          <w:szCs w:val="22"/>
        </w:rPr>
      </w:pPr>
    </w:p>
    <w:p w:rsidR="00D10967" w:rsidP="00D10967" w:rsidRDefault="00D10967">
      <w:pPr>
        <w:ind w:left="2832"/>
        <w:jc w:val="right"/>
        <w:rPr>
          <w:rFonts w:ascii="Arial" w:hAnsi="Arial" w:cs="Arial"/>
          <w:sz w:val="22"/>
          <w:szCs w:val="22"/>
        </w:rPr>
      </w:pPr>
    </w:p>
    <w:p w:rsidR="00D10967" w:rsidP="00D10967" w:rsidRDefault="00D10967">
      <w:pPr>
        <w:ind w:left="2832"/>
        <w:jc w:val="right"/>
        <w:rPr>
          <w:rFonts w:ascii="Arial" w:hAnsi="Arial" w:cs="Arial"/>
          <w:sz w:val="22"/>
          <w:szCs w:val="22"/>
        </w:rPr>
      </w:pPr>
    </w:p>
    <w:p w:rsidR="00D10967" w:rsidP="00D10967" w:rsidRDefault="00D10967">
      <w:pPr>
        <w:ind w:left="2832"/>
        <w:jc w:val="right"/>
        <w:rPr>
          <w:rFonts w:ascii="Arial" w:hAnsi="Arial" w:cs="Arial"/>
          <w:sz w:val="22"/>
          <w:szCs w:val="22"/>
        </w:rPr>
      </w:pPr>
    </w:p>
    <w:p w:rsidR="00D10967" w:rsidP="00D10967" w:rsidRDefault="00D10967">
      <w:pPr>
        <w:ind w:left="2832"/>
        <w:jc w:val="right"/>
        <w:rPr>
          <w:rFonts w:ascii="Arial" w:hAnsi="Arial" w:cs="Arial"/>
          <w:sz w:val="22"/>
          <w:szCs w:val="22"/>
        </w:rPr>
      </w:pPr>
    </w:p>
    <w:p w:rsidR="00D10967" w:rsidP="00D10967" w:rsidRDefault="008D0A6F">
      <w:pPr>
        <w:ind w:left="2832"/>
        <w:jc w:val="center"/>
        <w:rPr>
          <w:rFonts w:ascii="Arial" w:hAnsi="Arial" w:cs="Arial"/>
          <w:sz w:val="22"/>
          <w:szCs w:val="22"/>
        </w:rPr>
      </w:pPr>
      <w:r>
        <w:rPr>
          <w:rFonts w:ascii="Arial" w:hAnsi="Arial" w:cs="Arial"/>
          <w:sz w:val="22"/>
          <w:szCs w:val="22"/>
        </w:rPr>
        <w:t xml:space="preserve">            </w:t>
      </w:r>
      <w:r w:rsidR="00D10967">
        <w:rPr>
          <w:rFonts w:ascii="Arial" w:hAnsi="Arial" w:cs="Arial"/>
          <w:sz w:val="22"/>
          <w:szCs w:val="22"/>
        </w:rPr>
        <w:t xml:space="preserve">                          </w:t>
      </w:r>
    </w:p>
    <w:p w:rsidR="00D10967" w:rsidP="00D10967" w:rsidRDefault="00D10967">
      <w:pPr>
        <w:ind w:left="2832"/>
        <w:jc w:val="right"/>
        <w:rPr>
          <w:rFonts w:ascii="Arial" w:hAnsi="Arial" w:cs="Arial"/>
          <w:sz w:val="22"/>
          <w:szCs w:val="22"/>
        </w:rPr>
      </w:pPr>
    </w:p>
    <w:p w:rsidRPr="00543222" w:rsidR="00D10967" w:rsidP="00D10967" w:rsidRDefault="00D10967">
      <w:pPr>
        <w:ind w:left="2832"/>
        <w:jc w:val="right"/>
        <w:rPr>
          <w:rFonts w:ascii="Arial" w:hAnsi="Arial" w:cs="Arial"/>
          <w:bCs/>
          <w:sz w:val="22"/>
          <w:szCs w:val="22"/>
          <w:lang w:eastAsia="hr-HR"/>
        </w:rPr>
      </w:pPr>
    </w:p>
    <w:sectPr w:rsidRPr="00543222" w:rsidR="00D10967" w:rsidSect="00AB2602">
      <w:headerReference w:type="default" r:id="rId10"/>
      <w:footerReference w:type="default" r:id="rId11"/>
      <w:pgSz w:w="11906" w:h="16838"/>
      <w:pgMar w:top="1021" w:right="1418" w:bottom="1560" w:left="1418" w:header="709" w:footer="709"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A52BB" w:rsidP="009D7E44" w:rsidRDefault="003A52BB">
      <w:r>
        <w:separator/>
      </w:r>
    </w:p>
  </w:endnote>
  <w:endnote w:type="continuationSeparator" w:id="0">
    <w:p w:rsidR="003A52BB" w:rsidP="009D7E44" w:rsidRDefault="003A52BB">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Times">
    <w:panose1 w:val="02020603060405020304"/>
    <w:charset w:val="EE"/>
    <w:family w:val="roman"/>
    <w:pitch w:val="variable"/>
    <w:sig w:usb0="E0002AFF" w:usb1="C0007841" w:usb2="00000009" w:usb3="00000000" w:csb0="000001F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03106202"/>
      <w:docPartObj>
        <w:docPartGallery w:val="Page Numbers (Bottom of Page)"/>
        <w:docPartUnique/>
      </w:docPartObj>
    </w:sdtPr>
    <w:sdtEndPr>
      <w:rPr>
        <w:rFonts w:ascii="Arial" w:hAnsi="Arial" w:cs="Arial"/>
        <w:sz w:val="22"/>
        <w:szCs w:val="22"/>
      </w:rPr>
    </w:sdtEndPr>
    <w:sdtContent>
      <w:p w:rsidRPr="00AB2602" w:rsidR="003A52BB" w:rsidRDefault="003A52BB">
        <w:pPr>
          <w:pStyle w:val="Podnoje"/>
          <w:jc w:val="center"/>
          <w:rPr>
            <w:rFonts w:ascii="Arial" w:hAnsi="Arial" w:cs="Arial"/>
            <w:sz w:val="22"/>
            <w:szCs w:val="22"/>
          </w:rPr>
        </w:pPr>
        <w:r w:rsidRPr="00AB2602">
          <w:rPr>
            <w:rFonts w:ascii="Arial" w:hAnsi="Arial" w:cs="Arial"/>
            <w:sz w:val="22"/>
            <w:szCs w:val="22"/>
          </w:rPr>
          <w:fldChar w:fldCharType="begin"/>
        </w:r>
        <w:r w:rsidRPr="00AB2602">
          <w:rPr>
            <w:rFonts w:ascii="Arial" w:hAnsi="Arial" w:cs="Arial"/>
            <w:sz w:val="22"/>
            <w:szCs w:val="22"/>
          </w:rPr>
          <w:instrText>PAGE   \* MERGEFORMAT</w:instrText>
        </w:r>
        <w:r w:rsidRPr="00AB2602">
          <w:rPr>
            <w:rFonts w:ascii="Arial" w:hAnsi="Arial" w:cs="Arial"/>
            <w:sz w:val="22"/>
            <w:szCs w:val="22"/>
          </w:rPr>
          <w:fldChar w:fldCharType="separate"/>
        </w:r>
        <w:r w:rsidR="00322759">
          <w:rPr>
            <w:rFonts w:ascii="Arial" w:hAnsi="Arial" w:cs="Arial"/>
            <w:noProof/>
            <w:sz w:val="22"/>
            <w:szCs w:val="22"/>
          </w:rPr>
          <w:t>1</w:t>
        </w:r>
        <w:r w:rsidRPr="00AB2602">
          <w:rPr>
            <w:rFonts w:ascii="Arial" w:hAnsi="Arial" w:cs="Arial"/>
            <w:sz w:val="22"/>
            <w:szCs w:val="22"/>
          </w:rPr>
          <w:fldChar w:fldCharType="end"/>
        </w:r>
      </w:p>
    </w:sdtContent>
  </w:sdt>
  <w:p w:rsidR="003A52BB" w:rsidRDefault="003A52BB">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A52BB" w:rsidP="009D7E44" w:rsidRDefault="003A52BB">
      <w:r>
        <w:separator/>
      </w:r>
    </w:p>
  </w:footnote>
  <w:footnote w:type="continuationSeparator" w:id="0">
    <w:p w:rsidR="003A52BB" w:rsidP="009D7E44" w:rsidRDefault="003A52BB">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F2807" w:rsidR="003A52BB" w:rsidP="009D7E44" w:rsidRDefault="003A52BB">
    <w:pPr>
      <w:pStyle w:val="Zaglavlje"/>
      <w:jc w:val="right"/>
      <w:rPr>
        <w:sz w:val="22"/>
        <w:szCs w:val="22"/>
      </w:rPr>
    </w:pPr>
    <w:r w:rsidRPr="00654560">
      <w:rPr>
        <w:rFonts w:ascii="Arial" w:hAnsi="Arial" w:cs="Arial"/>
        <w:sz w:val="22"/>
        <w:szCs w:val="22"/>
      </w:rPr>
      <w:t>Poslovni broj:</w:t>
    </w:r>
    <w:r>
      <w:rPr>
        <w:rFonts w:ascii="Arial" w:hAnsi="Arial" w:cs="Arial"/>
        <w:sz w:val="22"/>
        <w:szCs w:val="22"/>
      </w:rPr>
      <w:t xml:space="preserve"> </w:t>
    </w:r>
    <w:r w:rsidRPr="00654560">
      <w:rPr>
        <w:rFonts w:ascii="Arial" w:hAnsi="Arial" w:cs="Arial"/>
        <w:sz w:val="22"/>
        <w:szCs w:val="22"/>
      </w:rPr>
      <w:t>2 St-</w:t>
    </w:r>
    <w:r>
      <w:rPr>
        <w:rFonts w:ascii="Arial" w:hAnsi="Arial" w:cs="Arial"/>
        <w:sz w:val="22"/>
        <w:szCs w:val="22"/>
      </w:rPr>
      <w:t>488/2021-38</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9B9EA5BA"/>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pStyle w:val="MediumShading11"/>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nsid w:val="FFFFFF80"/>
    <w:multiLevelType w:val="singleLevel"/>
    <w:tmpl w:val="702A543E"/>
    <w:lvl w:ilvl="0">
      <w:start w:val="1"/>
      <w:numFmt w:val="bullet"/>
      <w:pStyle w:val="Grafikeoznake5"/>
      <w:lvlText w:val=""/>
      <w:lvlJc w:val="left"/>
      <w:pPr>
        <w:tabs>
          <w:tab w:val="num" w:pos="1492"/>
        </w:tabs>
        <w:ind w:left="1492" w:hanging="360"/>
      </w:pPr>
      <w:rPr>
        <w:rFonts w:hint="default" w:ascii="Symbol" w:hAnsi="Symbol"/>
      </w:rPr>
    </w:lvl>
  </w:abstractNum>
  <w:abstractNum w:abstractNumId="2">
    <w:nsid w:val="FFFFFF83"/>
    <w:multiLevelType w:val="singleLevel"/>
    <w:tmpl w:val="76F4C98A"/>
    <w:lvl w:ilvl="0">
      <w:start w:val="1"/>
      <w:numFmt w:val="bullet"/>
      <w:pStyle w:val="Grafikeoznake2"/>
      <w:lvlText w:val=""/>
      <w:lvlJc w:val="left"/>
      <w:pPr>
        <w:tabs>
          <w:tab w:val="num" w:pos="643"/>
        </w:tabs>
        <w:ind w:left="643" w:hanging="360"/>
      </w:pPr>
      <w:rPr>
        <w:rFonts w:hint="default" w:ascii="Symbol" w:hAnsi="Symbol"/>
      </w:rPr>
    </w:lvl>
  </w:abstractNum>
  <w:abstractNum w:abstractNumId="3">
    <w:nsid w:val="1268481C"/>
    <w:multiLevelType w:val="hybridMultilevel"/>
    <w:tmpl w:val="5A8AC81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B617E24"/>
    <w:multiLevelType w:val="hybridMultilevel"/>
    <w:tmpl w:val="2068BF40"/>
    <w:lvl w:ilvl="0" w:tplc="08090001">
      <w:start w:val="1"/>
      <w:numFmt w:val="bullet"/>
      <w:lvlText w:val=""/>
      <w:lvlJc w:val="left"/>
      <w:pPr>
        <w:ind w:left="720" w:hanging="360"/>
      </w:pPr>
      <w:rPr>
        <w:rFonts w:hint="default" w:ascii="Symbol" w:hAnsi="Symbol"/>
      </w:rPr>
    </w:lvl>
    <w:lvl w:ilvl="1" w:tplc="08090003" w:tentative="true">
      <w:start w:val="1"/>
      <w:numFmt w:val="bullet"/>
      <w:lvlText w:val="o"/>
      <w:lvlJc w:val="left"/>
      <w:pPr>
        <w:ind w:left="1440" w:hanging="360"/>
      </w:pPr>
      <w:rPr>
        <w:rFonts w:hint="default" w:ascii="Courier New" w:hAnsi="Courier New" w:cs="Courier New"/>
      </w:rPr>
    </w:lvl>
    <w:lvl w:ilvl="2" w:tplc="08090005" w:tentative="true">
      <w:start w:val="1"/>
      <w:numFmt w:val="bullet"/>
      <w:lvlText w:val=""/>
      <w:lvlJc w:val="left"/>
      <w:pPr>
        <w:ind w:left="2160" w:hanging="360"/>
      </w:pPr>
      <w:rPr>
        <w:rFonts w:hint="default" w:ascii="Wingdings" w:hAnsi="Wingdings"/>
      </w:rPr>
    </w:lvl>
    <w:lvl w:ilvl="3" w:tplc="08090001" w:tentative="true">
      <w:start w:val="1"/>
      <w:numFmt w:val="bullet"/>
      <w:lvlText w:val=""/>
      <w:lvlJc w:val="left"/>
      <w:pPr>
        <w:ind w:left="2880" w:hanging="360"/>
      </w:pPr>
      <w:rPr>
        <w:rFonts w:hint="default" w:ascii="Symbol" w:hAnsi="Symbol"/>
      </w:rPr>
    </w:lvl>
    <w:lvl w:ilvl="4" w:tplc="08090003" w:tentative="true">
      <w:start w:val="1"/>
      <w:numFmt w:val="bullet"/>
      <w:lvlText w:val="o"/>
      <w:lvlJc w:val="left"/>
      <w:pPr>
        <w:ind w:left="3600" w:hanging="360"/>
      </w:pPr>
      <w:rPr>
        <w:rFonts w:hint="default" w:ascii="Courier New" w:hAnsi="Courier New" w:cs="Courier New"/>
      </w:rPr>
    </w:lvl>
    <w:lvl w:ilvl="5" w:tplc="08090005" w:tentative="true">
      <w:start w:val="1"/>
      <w:numFmt w:val="bullet"/>
      <w:lvlText w:val=""/>
      <w:lvlJc w:val="left"/>
      <w:pPr>
        <w:ind w:left="4320" w:hanging="360"/>
      </w:pPr>
      <w:rPr>
        <w:rFonts w:hint="default" w:ascii="Wingdings" w:hAnsi="Wingdings"/>
      </w:rPr>
    </w:lvl>
    <w:lvl w:ilvl="6" w:tplc="08090001" w:tentative="true">
      <w:start w:val="1"/>
      <w:numFmt w:val="bullet"/>
      <w:lvlText w:val=""/>
      <w:lvlJc w:val="left"/>
      <w:pPr>
        <w:ind w:left="5040" w:hanging="360"/>
      </w:pPr>
      <w:rPr>
        <w:rFonts w:hint="default" w:ascii="Symbol" w:hAnsi="Symbol"/>
      </w:rPr>
    </w:lvl>
    <w:lvl w:ilvl="7" w:tplc="08090003" w:tentative="true">
      <w:start w:val="1"/>
      <w:numFmt w:val="bullet"/>
      <w:lvlText w:val="o"/>
      <w:lvlJc w:val="left"/>
      <w:pPr>
        <w:ind w:left="5760" w:hanging="360"/>
      </w:pPr>
      <w:rPr>
        <w:rFonts w:hint="default" w:ascii="Courier New" w:hAnsi="Courier New" w:cs="Courier New"/>
      </w:rPr>
    </w:lvl>
    <w:lvl w:ilvl="8" w:tplc="08090005" w:tentative="true">
      <w:start w:val="1"/>
      <w:numFmt w:val="bullet"/>
      <w:lvlText w:val=""/>
      <w:lvlJc w:val="left"/>
      <w:pPr>
        <w:ind w:left="6480" w:hanging="360"/>
      </w:pPr>
      <w:rPr>
        <w:rFonts w:hint="default" w:ascii="Wingdings" w:hAnsi="Wingdings"/>
      </w:rPr>
    </w:lvl>
  </w:abstractNum>
  <w:abstractNum w:abstractNumId="5">
    <w:nsid w:val="1DCC59BD"/>
    <w:multiLevelType w:val="hybridMultilevel"/>
    <w:tmpl w:val="1F601214"/>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2C931EE"/>
    <w:multiLevelType w:val="hybridMultilevel"/>
    <w:tmpl w:val="BD70EC88"/>
    <w:lvl w:ilvl="0" w:tplc="B0F672E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49F91A83"/>
    <w:multiLevelType w:val="hybridMultilevel"/>
    <w:tmpl w:val="7234D596"/>
    <w:lvl w:ilvl="0" w:tplc="041A000F">
      <w:start w:val="1"/>
      <w:numFmt w:val="decimal"/>
      <w:lvlText w:val="%1."/>
      <w:lvlJc w:val="left"/>
      <w:pPr>
        <w:ind w:left="1440" w:hanging="360"/>
      </w:p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8">
    <w:nsid w:val="584F16FA"/>
    <w:multiLevelType w:val="hybridMultilevel"/>
    <w:tmpl w:val="BE3237B0"/>
    <w:lvl w:ilvl="0" w:tplc="F3C68B7C">
      <w:start w:val="11"/>
      <w:numFmt w:val="bullet"/>
      <w:lvlText w:val="-"/>
      <w:lvlJc w:val="left"/>
      <w:pPr>
        <w:ind w:left="644"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6D540F44"/>
    <w:multiLevelType w:val="hybridMultilevel"/>
    <w:tmpl w:val="726E547E"/>
    <w:lvl w:ilvl="0" w:tplc="59BE57CA">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DCA3F69"/>
    <w:multiLevelType w:val="hybridMultilevel"/>
    <w:tmpl w:val="84F8A1D8"/>
    <w:lvl w:ilvl="0" w:tplc="58AE8BC8">
      <w:start w:val="1"/>
      <w:numFmt w:val="decimal"/>
      <w:lvlText w:val="%1."/>
      <w:lvlJc w:val="left"/>
      <w:pPr>
        <w:ind w:left="720" w:hanging="360"/>
      </w:pPr>
      <w:rPr>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02D352A"/>
    <w:multiLevelType w:val="hybridMultilevel"/>
    <w:tmpl w:val="29D086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713B3F7D"/>
    <w:multiLevelType w:val="hybridMultilevel"/>
    <w:tmpl w:val="DEBEBF36"/>
    <w:lvl w:ilvl="0" w:tplc="2E48071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
  </w:num>
  <w:num w:numId="2">
    <w:abstractNumId w:val="7"/>
  </w:num>
  <w:num w:numId="3">
    <w:abstractNumId w:val="0"/>
  </w:num>
  <w:num w:numId="4">
    <w:abstractNumId w:val="2"/>
  </w:num>
  <w:num w:numId="5">
    <w:abstractNumId w:val="1"/>
  </w:num>
  <w:num w:numId="6">
    <w:abstractNumId w:val="3"/>
  </w:num>
  <w:num w:numId="7">
    <w:abstractNumId w:val="10"/>
  </w:num>
  <w:num w:numId="8">
    <w:abstractNumId w:val="9"/>
  </w:num>
  <w:num w:numId="9">
    <w:abstractNumId w:val="5"/>
  </w:num>
  <w:num w:numId="10">
    <w:abstractNumId w:val="8"/>
  </w:num>
  <w:num w:numId="11">
    <w:abstractNumId w:val="11"/>
  </w:num>
  <w:num w:numId="12">
    <w:abstractNumId w:val="12"/>
  </w:num>
  <w:num w:numId="13">
    <w:abstractNumId w:val="6"/>
  </w:num>
  <w:numIdMacAtCleanup w:val="7"/>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hideGrammaticalErrors/>
  <w:attachedTemplate r:id="rId1"/>
  <w:defaultTabStop w:val="708"/>
  <w:hyphenationZone w:val="425"/>
  <w:characterSpacingControl w:val="doNotCompress"/>
  <w:hdrShapeDefaults>
    <o:shapedefaults spidmax="6553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731"/>
    <w:rsid w:val="00003467"/>
    <w:rsid w:val="00016E93"/>
    <w:rsid w:val="000305C5"/>
    <w:rsid w:val="00033F66"/>
    <w:rsid w:val="00035FFD"/>
    <w:rsid w:val="00045366"/>
    <w:rsid w:val="00063FE4"/>
    <w:rsid w:val="0006732B"/>
    <w:rsid w:val="00077747"/>
    <w:rsid w:val="00091D22"/>
    <w:rsid w:val="0009228B"/>
    <w:rsid w:val="000A295B"/>
    <w:rsid w:val="000A64DE"/>
    <w:rsid w:val="000C02AD"/>
    <w:rsid w:val="000C184A"/>
    <w:rsid w:val="000F6FFA"/>
    <w:rsid w:val="00110E9A"/>
    <w:rsid w:val="001208DA"/>
    <w:rsid w:val="00126A2B"/>
    <w:rsid w:val="001279C0"/>
    <w:rsid w:val="001362E7"/>
    <w:rsid w:val="00137729"/>
    <w:rsid w:val="00144F46"/>
    <w:rsid w:val="00145233"/>
    <w:rsid w:val="00153936"/>
    <w:rsid w:val="00175B09"/>
    <w:rsid w:val="00181886"/>
    <w:rsid w:val="00191CC7"/>
    <w:rsid w:val="001946D0"/>
    <w:rsid w:val="001A3190"/>
    <w:rsid w:val="001A7BD0"/>
    <w:rsid w:val="001B6491"/>
    <w:rsid w:val="001C191F"/>
    <w:rsid w:val="001C2BF0"/>
    <w:rsid w:val="001D29CA"/>
    <w:rsid w:val="001D4B4F"/>
    <w:rsid w:val="001D6F03"/>
    <w:rsid w:val="001F2807"/>
    <w:rsid w:val="00211C28"/>
    <w:rsid w:val="00226493"/>
    <w:rsid w:val="00233305"/>
    <w:rsid w:val="002351D9"/>
    <w:rsid w:val="00243E25"/>
    <w:rsid w:val="002500F0"/>
    <w:rsid w:val="0025581A"/>
    <w:rsid w:val="00281B25"/>
    <w:rsid w:val="00290DA0"/>
    <w:rsid w:val="00290E81"/>
    <w:rsid w:val="002A3922"/>
    <w:rsid w:val="002B321F"/>
    <w:rsid w:val="002B38A2"/>
    <w:rsid w:val="002B777A"/>
    <w:rsid w:val="002D2CDF"/>
    <w:rsid w:val="002D74E7"/>
    <w:rsid w:val="002E0EBA"/>
    <w:rsid w:val="002E67B5"/>
    <w:rsid w:val="002F2260"/>
    <w:rsid w:val="002F239E"/>
    <w:rsid w:val="002F4BBE"/>
    <w:rsid w:val="002F7C87"/>
    <w:rsid w:val="00306844"/>
    <w:rsid w:val="00313B8A"/>
    <w:rsid w:val="0032168F"/>
    <w:rsid w:val="00322759"/>
    <w:rsid w:val="003515CA"/>
    <w:rsid w:val="00357B55"/>
    <w:rsid w:val="003652A2"/>
    <w:rsid w:val="00372A18"/>
    <w:rsid w:val="00377F01"/>
    <w:rsid w:val="00392731"/>
    <w:rsid w:val="003962D9"/>
    <w:rsid w:val="003A52BB"/>
    <w:rsid w:val="003A574A"/>
    <w:rsid w:val="003B4403"/>
    <w:rsid w:val="003C7D34"/>
    <w:rsid w:val="003D37C4"/>
    <w:rsid w:val="003E2E65"/>
    <w:rsid w:val="004048A8"/>
    <w:rsid w:val="0041068B"/>
    <w:rsid w:val="00413390"/>
    <w:rsid w:val="0041412A"/>
    <w:rsid w:val="00437278"/>
    <w:rsid w:val="004400A1"/>
    <w:rsid w:val="00440C50"/>
    <w:rsid w:val="00485C8D"/>
    <w:rsid w:val="0049589E"/>
    <w:rsid w:val="004A2B0C"/>
    <w:rsid w:val="004C5E44"/>
    <w:rsid w:val="004D44E8"/>
    <w:rsid w:val="004D72F7"/>
    <w:rsid w:val="004E159F"/>
    <w:rsid w:val="004E1A3F"/>
    <w:rsid w:val="004E4C8A"/>
    <w:rsid w:val="00514FDA"/>
    <w:rsid w:val="00515EBC"/>
    <w:rsid w:val="005327A3"/>
    <w:rsid w:val="00543222"/>
    <w:rsid w:val="00547B0A"/>
    <w:rsid w:val="00553211"/>
    <w:rsid w:val="00577700"/>
    <w:rsid w:val="005909A8"/>
    <w:rsid w:val="0059585F"/>
    <w:rsid w:val="005A4E30"/>
    <w:rsid w:val="005B04C0"/>
    <w:rsid w:val="005B50D2"/>
    <w:rsid w:val="005D271F"/>
    <w:rsid w:val="005D72E2"/>
    <w:rsid w:val="005E009E"/>
    <w:rsid w:val="00612E1B"/>
    <w:rsid w:val="00617832"/>
    <w:rsid w:val="00626E16"/>
    <w:rsid w:val="00637AF1"/>
    <w:rsid w:val="0064118B"/>
    <w:rsid w:val="00645CF5"/>
    <w:rsid w:val="00654560"/>
    <w:rsid w:val="00667902"/>
    <w:rsid w:val="00677F52"/>
    <w:rsid w:val="006839E0"/>
    <w:rsid w:val="006856D5"/>
    <w:rsid w:val="006C7660"/>
    <w:rsid w:val="006E12F2"/>
    <w:rsid w:val="006E48F2"/>
    <w:rsid w:val="00727297"/>
    <w:rsid w:val="00747E95"/>
    <w:rsid w:val="00753FBA"/>
    <w:rsid w:val="007545D2"/>
    <w:rsid w:val="0078014B"/>
    <w:rsid w:val="007803B7"/>
    <w:rsid w:val="0078479E"/>
    <w:rsid w:val="007B0C7B"/>
    <w:rsid w:val="007B33AE"/>
    <w:rsid w:val="007C5CD8"/>
    <w:rsid w:val="007C65C0"/>
    <w:rsid w:val="007D2F27"/>
    <w:rsid w:val="0081081B"/>
    <w:rsid w:val="00811737"/>
    <w:rsid w:val="0081656F"/>
    <w:rsid w:val="00834168"/>
    <w:rsid w:val="008359C2"/>
    <w:rsid w:val="00840EF8"/>
    <w:rsid w:val="008518C7"/>
    <w:rsid w:val="008523E8"/>
    <w:rsid w:val="008554B1"/>
    <w:rsid w:val="00893AA4"/>
    <w:rsid w:val="00896AC5"/>
    <w:rsid w:val="008A6033"/>
    <w:rsid w:val="008B5D0A"/>
    <w:rsid w:val="008B73E5"/>
    <w:rsid w:val="008C0C41"/>
    <w:rsid w:val="008C0DAC"/>
    <w:rsid w:val="008D0A6F"/>
    <w:rsid w:val="008E4CEE"/>
    <w:rsid w:val="008F25FD"/>
    <w:rsid w:val="008F6F48"/>
    <w:rsid w:val="00903F36"/>
    <w:rsid w:val="009314E9"/>
    <w:rsid w:val="00936CFA"/>
    <w:rsid w:val="009527DA"/>
    <w:rsid w:val="009563FD"/>
    <w:rsid w:val="00985657"/>
    <w:rsid w:val="00986851"/>
    <w:rsid w:val="009A07CE"/>
    <w:rsid w:val="009A7555"/>
    <w:rsid w:val="009B2483"/>
    <w:rsid w:val="009B4704"/>
    <w:rsid w:val="009C0327"/>
    <w:rsid w:val="009C0EAB"/>
    <w:rsid w:val="009D0A9D"/>
    <w:rsid w:val="009D7AA2"/>
    <w:rsid w:val="009D7E44"/>
    <w:rsid w:val="009E506D"/>
    <w:rsid w:val="009F33EC"/>
    <w:rsid w:val="009F3906"/>
    <w:rsid w:val="009F3E53"/>
    <w:rsid w:val="00A045BA"/>
    <w:rsid w:val="00A11735"/>
    <w:rsid w:val="00A24053"/>
    <w:rsid w:val="00A32539"/>
    <w:rsid w:val="00A34168"/>
    <w:rsid w:val="00A37692"/>
    <w:rsid w:val="00A41EC0"/>
    <w:rsid w:val="00A4629C"/>
    <w:rsid w:val="00A53519"/>
    <w:rsid w:val="00A67679"/>
    <w:rsid w:val="00A70A7E"/>
    <w:rsid w:val="00AA4004"/>
    <w:rsid w:val="00AB2602"/>
    <w:rsid w:val="00AC6265"/>
    <w:rsid w:val="00AD0835"/>
    <w:rsid w:val="00AD34A2"/>
    <w:rsid w:val="00AD3B04"/>
    <w:rsid w:val="00B11B6A"/>
    <w:rsid w:val="00B145F2"/>
    <w:rsid w:val="00B22FBF"/>
    <w:rsid w:val="00B54DC4"/>
    <w:rsid w:val="00B55D9E"/>
    <w:rsid w:val="00B57B13"/>
    <w:rsid w:val="00B616A1"/>
    <w:rsid w:val="00B66D94"/>
    <w:rsid w:val="00B72236"/>
    <w:rsid w:val="00B7640E"/>
    <w:rsid w:val="00B840BB"/>
    <w:rsid w:val="00B861B0"/>
    <w:rsid w:val="00B86220"/>
    <w:rsid w:val="00B86C64"/>
    <w:rsid w:val="00B920C4"/>
    <w:rsid w:val="00B9554B"/>
    <w:rsid w:val="00BA7940"/>
    <w:rsid w:val="00BA79CC"/>
    <w:rsid w:val="00BD1E32"/>
    <w:rsid w:val="00BD7299"/>
    <w:rsid w:val="00BE264E"/>
    <w:rsid w:val="00BE3706"/>
    <w:rsid w:val="00C016BA"/>
    <w:rsid w:val="00C05CFA"/>
    <w:rsid w:val="00C32B7C"/>
    <w:rsid w:val="00C3672E"/>
    <w:rsid w:val="00C37567"/>
    <w:rsid w:val="00C42DFE"/>
    <w:rsid w:val="00C46B67"/>
    <w:rsid w:val="00C51328"/>
    <w:rsid w:val="00C87A10"/>
    <w:rsid w:val="00C93AAE"/>
    <w:rsid w:val="00CA3BA8"/>
    <w:rsid w:val="00CB0163"/>
    <w:rsid w:val="00CC5575"/>
    <w:rsid w:val="00CD7C64"/>
    <w:rsid w:val="00CE2F11"/>
    <w:rsid w:val="00CE6705"/>
    <w:rsid w:val="00CF1405"/>
    <w:rsid w:val="00CF6CF4"/>
    <w:rsid w:val="00D06EBA"/>
    <w:rsid w:val="00D10967"/>
    <w:rsid w:val="00D11369"/>
    <w:rsid w:val="00D13469"/>
    <w:rsid w:val="00D1732E"/>
    <w:rsid w:val="00D3144E"/>
    <w:rsid w:val="00D33C6B"/>
    <w:rsid w:val="00D40B7A"/>
    <w:rsid w:val="00D52AB9"/>
    <w:rsid w:val="00D66E91"/>
    <w:rsid w:val="00D70DCE"/>
    <w:rsid w:val="00D70F15"/>
    <w:rsid w:val="00D92788"/>
    <w:rsid w:val="00D92B03"/>
    <w:rsid w:val="00DA234D"/>
    <w:rsid w:val="00DA5525"/>
    <w:rsid w:val="00DB5FD8"/>
    <w:rsid w:val="00DF24E8"/>
    <w:rsid w:val="00DF5742"/>
    <w:rsid w:val="00DF5987"/>
    <w:rsid w:val="00E03202"/>
    <w:rsid w:val="00E33F03"/>
    <w:rsid w:val="00E369D2"/>
    <w:rsid w:val="00E44750"/>
    <w:rsid w:val="00E45C86"/>
    <w:rsid w:val="00E501C7"/>
    <w:rsid w:val="00E62313"/>
    <w:rsid w:val="00E67A3C"/>
    <w:rsid w:val="00E73817"/>
    <w:rsid w:val="00E853BF"/>
    <w:rsid w:val="00EC6F0D"/>
    <w:rsid w:val="00EE0873"/>
    <w:rsid w:val="00EE6B03"/>
    <w:rsid w:val="00EE7406"/>
    <w:rsid w:val="00F01CEF"/>
    <w:rsid w:val="00F063D6"/>
    <w:rsid w:val="00F213D1"/>
    <w:rsid w:val="00F26E3A"/>
    <w:rsid w:val="00F3077D"/>
    <w:rsid w:val="00F35DB9"/>
    <w:rsid w:val="00F41CCD"/>
    <w:rsid w:val="00F44884"/>
    <w:rsid w:val="00F50587"/>
    <w:rsid w:val="00F53219"/>
    <w:rsid w:val="00F5324B"/>
    <w:rsid w:val="00F57D96"/>
    <w:rsid w:val="00F8484D"/>
    <w:rsid w:val="00F856F1"/>
    <w:rsid w:val="00F919C5"/>
    <w:rsid w:val="00F9622E"/>
    <w:rsid w:val="00FC1B4B"/>
    <w:rsid w:val="00FD3D7B"/>
    <w:rsid w:val="00FE03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65537"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cs="Times New Roman" w:eastAsiaTheme="minorHAnsi"/>
        <w:sz w:val="24"/>
        <w:szCs w:val="24"/>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true"/>
    <w:lsdException w:name="footnote reference" w:uiPriority="0"/>
    <w:lsdException w:name="page number" w:uiPriority="0"/>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HTML Top of Form" w:uiPriority="0"/>
    <w:lsdException w:name="HTML Bottom of Form" w:uiPriority="0"/>
    <w:lsdException w:name="Table Grid 4" w:uiPriority="0"/>
    <w:lsdException w:name="Table Grid" w:uiPriority="0"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6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F33EC"/>
    <w:pPr>
      <w:jc w:val="both"/>
    </w:pPr>
  </w:style>
  <w:style w:type="paragraph" w:styleId="Naslov1">
    <w:name w:val="heading 1"/>
    <w:basedOn w:val="Normal"/>
    <w:next w:val="Normal"/>
    <w:link w:val="Naslov1Char"/>
    <w:uiPriority w:val="9"/>
    <w:qFormat/>
    <w:rsid w:val="00AA4004"/>
    <w:pPr>
      <w:keepNext/>
      <w:keepLines/>
      <w:pBdr>
        <w:bottom w:val="single" w:color="4F81BD" w:themeColor="accent1" w:sz="4" w:space="1"/>
      </w:pBdr>
      <w:spacing w:before="400" w:after="40"/>
      <w:jc w:val="left"/>
      <w:outlineLvl w:val="0"/>
    </w:pPr>
    <w:rPr>
      <w:rFonts w:asciiTheme="majorHAnsi" w:hAnsiTheme="majorHAnsi" w:eastAsiaTheme="majorEastAsia" w:cstheme="majorBidi"/>
      <w:color w:val="365F91" w:themeColor="accent1" w:themeShade="BF"/>
      <w:sz w:val="36"/>
      <w:szCs w:val="36"/>
      <w:lang w:val="en-US"/>
    </w:rPr>
  </w:style>
  <w:style w:type="paragraph" w:styleId="Naslov2">
    <w:name w:val="heading 2"/>
    <w:basedOn w:val="Normal"/>
    <w:next w:val="Normal"/>
    <w:link w:val="Naslov2Char"/>
    <w:uiPriority w:val="9"/>
    <w:unhideWhenUsed/>
    <w:qFormat/>
    <w:rsid w:val="00AA4004"/>
    <w:pPr>
      <w:keepNext/>
      <w:keepLines/>
      <w:spacing w:before="160"/>
      <w:jc w:val="left"/>
      <w:outlineLvl w:val="1"/>
    </w:pPr>
    <w:rPr>
      <w:rFonts w:asciiTheme="majorHAnsi" w:hAnsiTheme="majorHAnsi" w:eastAsiaTheme="majorEastAsia" w:cstheme="majorBidi"/>
      <w:color w:val="365F91" w:themeColor="accent1" w:themeShade="BF"/>
      <w:sz w:val="28"/>
      <w:szCs w:val="28"/>
      <w:lang w:val="en-US"/>
    </w:rPr>
  </w:style>
  <w:style w:type="paragraph" w:styleId="Naslov3">
    <w:name w:val="heading 3"/>
    <w:basedOn w:val="Normal"/>
    <w:next w:val="Normal"/>
    <w:link w:val="Naslov3Char"/>
    <w:uiPriority w:val="9"/>
    <w:unhideWhenUsed/>
    <w:qFormat/>
    <w:rsid w:val="00AA4004"/>
    <w:pPr>
      <w:keepNext/>
      <w:keepLines/>
      <w:spacing w:before="80"/>
      <w:jc w:val="left"/>
      <w:outlineLvl w:val="2"/>
    </w:pPr>
    <w:rPr>
      <w:rFonts w:asciiTheme="majorHAnsi" w:hAnsiTheme="majorHAnsi" w:eastAsiaTheme="majorEastAsia" w:cstheme="majorBidi"/>
      <w:color w:val="404040" w:themeColor="text1" w:themeTint="BF"/>
      <w:sz w:val="26"/>
      <w:szCs w:val="26"/>
      <w:lang w:val="en-US"/>
    </w:rPr>
  </w:style>
  <w:style w:type="paragraph" w:styleId="Naslov4">
    <w:name w:val="heading 4"/>
    <w:basedOn w:val="Normal"/>
    <w:next w:val="Normal"/>
    <w:link w:val="Naslov4Char"/>
    <w:uiPriority w:val="9"/>
    <w:unhideWhenUsed/>
    <w:qFormat/>
    <w:rsid w:val="00AA4004"/>
    <w:pPr>
      <w:keepNext/>
      <w:keepLines/>
      <w:spacing w:before="80" w:line="264" w:lineRule="auto"/>
      <w:jc w:val="left"/>
      <w:outlineLvl w:val="3"/>
    </w:pPr>
    <w:rPr>
      <w:rFonts w:asciiTheme="majorHAnsi" w:hAnsiTheme="majorHAnsi" w:eastAsiaTheme="majorEastAsia" w:cstheme="majorBidi"/>
      <w:lang w:val="en-US"/>
    </w:rPr>
  </w:style>
  <w:style w:type="paragraph" w:styleId="Naslov5">
    <w:name w:val="heading 5"/>
    <w:basedOn w:val="Normal"/>
    <w:next w:val="Normal"/>
    <w:link w:val="Naslov5Char"/>
    <w:uiPriority w:val="9"/>
    <w:unhideWhenUsed/>
    <w:qFormat/>
    <w:rsid w:val="00AA4004"/>
    <w:pPr>
      <w:keepNext/>
      <w:keepLines/>
      <w:spacing w:before="80" w:line="264" w:lineRule="auto"/>
      <w:jc w:val="left"/>
      <w:outlineLvl w:val="4"/>
    </w:pPr>
    <w:rPr>
      <w:rFonts w:asciiTheme="majorHAnsi" w:hAnsiTheme="majorHAnsi" w:eastAsiaTheme="majorEastAsia" w:cstheme="majorBidi"/>
      <w:i/>
      <w:iCs/>
      <w:sz w:val="22"/>
      <w:szCs w:val="22"/>
      <w:lang w:val="en-US"/>
    </w:rPr>
  </w:style>
  <w:style w:type="paragraph" w:styleId="Naslov6">
    <w:name w:val="heading 6"/>
    <w:basedOn w:val="Normal"/>
    <w:next w:val="Normal"/>
    <w:link w:val="Naslov6Char"/>
    <w:uiPriority w:val="9"/>
    <w:unhideWhenUsed/>
    <w:qFormat/>
    <w:rsid w:val="00AA4004"/>
    <w:pPr>
      <w:keepNext/>
      <w:keepLines/>
      <w:spacing w:before="80" w:line="264" w:lineRule="auto"/>
      <w:jc w:val="left"/>
      <w:outlineLvl w:val="5"/>
    </w:pPr>
    <w:rPr>
      <w:rFonts w:asciiTheme="majorHAnsi" w:hAnsiTheme="majorHAnsi" w:eastAsiaTheme="majorEastAsia" w:cstheme="majorBidi"/>
      <w:color w:val="595959" w:themeColor="text1" w:themeTint="A6"/>
      <w:sz w:val="21"/>
      <w:szCs w:val="21"/>
      <w:lang w:val="en-US"/>
    </w:rPr>
  </w:style>
  <w:style w:type="paragraph" w:styleId="Naslov7">
    <w:name w:val="heading 7"/>
    <w:basedOn w:val="Normal"/>
    <w:next w:val="Normal"/>
    <w:link w:val="Naslov7Char"/>
    <w:uiPriority w:val="9"/>
    <w:semiHidden/>
    <w:unhideWhenUsed/>
    <w:qFormat/>
    <w:rsid w:val="00AA4004"/>
    <w:pPr>
      <w:keepNext/>
      <w:keepLines/>
      <w:spacing w:before="80" w:line="264" w:lineRule="auto"/>
      <w:jc w:val="left"/>
      <w:outlineLvl w:val="6"/>
    </w:pPr>
    <w:rPr>
      <w:rFonts w:asciiTheme="majorHAnsi" w:hAnsiTheme="majorHAnsi" w:eastAsiaTheme="majorEastAsia" w:cstheme="majorBidi"/>
      <w:i/>
      <w:iCs/>
      <w:color w:val="595959" w:themeColor="text1" w:themeTint="A6"/>
      <w:sz w:val="21"/>
      <w:szCs w:val="21"/>
      <w:lang w:val="en-US"/>
    </w:rPr>
  </w:style>
  <w:style w:type="paragraph" w:styleId="Naslov8">
    <w:name w:val="heading 8"/>
    <w:basedOn w:val="Normal"/>
    <w:next w:val="Normal"/>
    <w:link w:val="Naslov8Char"/>
    <w:uiPriority w:val="9"/>
    <w:semiHidden/>
    <w:unhideWhenUsed/>
    <w:qFormat/>
    <w:rsid w:val="00AA4004"/>
    <w:pPr>
      <w:keepNext/>
      <w:keepLines/>
      <w:spacing w:before="80" w:line="264" w:lineRule="auto"/>
      <w:jc w:val="left"/>
      <w:outlineLvl w:val="7"/>
    </w:pPr>
    <w:rPr>
      <w:rFonts w:asciiTheme="majorHAnsi" w:hAnsiTheme="majorHAnsi" w:eastAsiaTheme="majorEastAsia" w:cstheme="majorBidi"/>
      <w:smallCaps/>
      <w:color w:val="595959" w:themeColor="text1" w:themeTint="A6"/>
      <w:sz w:val="21"/>
      <w:szCs w:val="21"/>
      <w:lang w:val="en-US"/>
    </w:rPr>
  </w:style>
  <w:style w:type="paragraph" w:styleId="Naslov9">
    <w:name w:val="heading 9"/>
    <w:basedOn w:val="Normal"/>
    <w:next w:val="Normal"/>
    <w:link w:val="Naslov9Char"/>
    <w:uiPriority w:val="9"/>
    <w:semiHidden/>
    <w:unhideWhenUsed/>
    <w:qFormat/>
    <w:rsid w:val="00AA4004"/>
    <w:pPr>
      <w:keepNext/>
      <w:keepLines/>
      <w:spacing w:before="80" w:line="264" w:lineRule="auto"/>
      <w:jc w:val="left"/>
      <w:outlineLvl w:val="8"/>
    </w:pPr>
    <w:rPr>
      <w:rFonts w:asciiTheme="majorHAnsi" w:hAnsiTheme="majorHAnsi" w:eastAsiaTheme="majorEastAsia" w:cstheme="majorBidi"/>
      <w:i/>
      <w:iCs/>
      <w:smallCaps/>
      <w:color w:val="595959" w:themeColor="text1" w:themeTint="A6"/>
      <w:sz w:val="21"/>
      <w:szCs w:val="21"/>
      <w:lang w:val="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ZaglavljeChar" w:customStyle="true">
    <w:name w:val="Zaglavlje Char"/>
    <w:basedOn w:val="Zadanifontodlomka"/>
    <w:link w:val="Zaglavlje"/>
    <w:uiPriority w:val="99"/>
    <w:rsid w:val="00392731"/>
  </w:style>
  <w:style w:type="paragraph" w:styleId="Zaglavlje">
    <w:name w:val="header"/>
    <w:basedOn w:val="Normal"/>
    <w:link w:val="ZaglavljeChar"/>
    <w:uiPriority w:val="99"/>
    <w:unhideWhenUsed/>
    <w:rsid w:val="00392731"/>
    <w:pPr>
      <w:tabs>
        <w:tab w:val="center" w:pos="4536"/>
        <w:tab w:val="right" w:pos="9072"/>
      </w:tabs>
    </w:pPr>
  </w:style>
  <w:style w:type="character" w:styleId="PodnojeChar" w:customStyle="true">
    <w:name w:val="Podnožje Char"/>
    <w:basedOn w:val="Zadanifontodlomka"/>
    <w:link w:val="Podnoje"/>
    <w:uiPriority w:val="99"/>
    <w:rsid w:val="00392731"/>
  </w:style>
  <w:style w:type="paragraph" w:styleId="Podnoje">
    <w:name w:val="footer"/>
    <w:basedOn w:val="Normal"/>
    <w:link w:val="PodnojeChar"/>
    <w:uiPriority w:val="99"/>
    <w:unhideWhenUsed/>
    <w:rsid w:val="00392731"/>
    <w:pPr>
      <w:tabs>
        <w:tab w:val="center" w:pos="4536"/>
        <w:tab w:val="right" w:pos="9072"/>
      </w:tabs>
    </w:pPr>
  </w:style>
  <w:style w:type="character" w:styleId="TekstbaloniaChar" w:customStyle="true">
    <w:name w:val="Tekst balončića Char"/>
    <w:basedOn w:val="Zadanifontodlomka"/>
    <w:link w:val="Tekstbalonia"/>
    <w:uiPriority w:val="99"/>
    <w:semiHidden/>
    <w:rsid w:val="00392731"/>
    <w:rPr>
      <w:rFonts w:ascii="Tahoma" w:hAnsi="Tahoma" w:cs="Tahoma"/>
      <w:sz w:val="16"/>
      <w:szCs w:val="16"/>
    </w:rPr>
  </w:style>
  <w:style w:type="paragraph" w:styleId="Tekstbalonia">
    <w:name w:val="Balloon Text"/>
    <w:basedOn w:val="Normal"/>
    <w:link w:val="TekstbaloniaChar"/>
    <w:uiPriority w:val="99"/>
    <w:semiHidden/>
    <w:unhideWhenUsed/>
    <w:rsid w:val="00392731"/>
    <w:rPr>
      <w:rFonts w:ascii="Tahoma" w:hAnsi="Tahoma" w:cs="Tahoma"/>
      <w:sz w:val="16"/>
      <w:szCs w:val="16"/>
    </w:rPr>
  </w:style>
  <w:style w:type="paragraph" w:styleId="Bezproreda">
    <w:name w:val="No Spacing"/>
    <w:uiPriority w:val="1"/>
    <w:qFormat/>
    <w:rsid w:val="00392731"/>
    <w:pPr>
      <w:jc w:val="both"/>
    </w:pPr>
    <w:rPr>
      <w:rFonts w:ascii="Calibri" w:hAnsi="Calibri" w:eastAsia="Calibri"/>
      <w:sz w:val="22"/>
    </w:rPr>
  </w:style>
  <w:style w:type="paragraph" w:styleId="Odlomakpopisa">
    <w:name w:val="List Paragraph"/>
    <w:basedOn w:val="Normal"/>
    <w:uiPriority w:val="34"/>
    <w:qFormat/>
    <w:rsid w:val="00392731"/>
    <w:pPr>
      <w:ind w:left="720"/>
      <w:contextualSpacing/>
    </w:pPr>
  </w:style>
  <w:style w:type="paragraph" w:styleId="Default" w:customStyle="true">
    <w:name w:val="Default"/>
    <w:rsid w:val="00392731"/>
    <w:pPr>
      <w:autoSpaceDE w:val="false"/>
      <w:autoSpaceDN w:val="false"/>
      <w:adjustRightInd w:val="false"/>
    </w:pPr>
    <w:rPr>
      <w:rFonts w:eastAsia="Times New Roman"/>
      <w:color w:val="000000"/>
      <w:lang w:eastAsia="hr-HR"/>
    </w:rPr>
  </w:style>
  <w:style w:type="character" w:styleId="Bodytext2" w:customStyle="true">
    <w:name w:val="Body text (2)_"/>
    <w:basedOn w:val="Zadanifontodlomka"/>
    <w:link w:val="Bodytext20"/>
    <w:locked/>
    <w:rsid w:val="00392731"/>
    <w:rPr>
      <w:rFonts w:ascii="Book Antiqua" w:hAnsi="Book Antiqua" w:eastAsia="Book Antiqua" w:cs="Book Antiqua"/>
      <w:shd w:val="clear" w:color="auto" w:fill="FFFFFF"/>
    </w:rPr>
  </w:style>
  <w:style w:type="paragraph" w:styleId="Bodytext20" w:customStyle="true">
    <w:name w:val="Body text (2)"/>
    <w:basedOn w:val="Normal"/>
    <w:link w:val="Bodytext2"/>
    <w:rsid w:val="00392731"/>
    <w:pPr>
      <w:widowControl w:val="false"/>
      <w:shd w:val="clear" w:color="auto" w:fill="FFFFFF"/>
      <w:spacing w:line="278" w:lineRule="exact"/>
      <w:ind w:hanging="1060"/>
    </w:pPr>
    <w:rPr>
      <w:rFonts w:ascii="Book Antiqua" w:hAnsi="Book Antiqua" w:eastAsia="Book Antiqua" w:cs="Book Antiqua"/>
    </w:rPr>
  </w:style>
  <w:style w:type="character" w:styleId="eSPISCCParagraphDefaultFont" w:customStyle="true">
    <w:name w:val="eSPIS_CC_Paragraph Default Font"/>
    <w:basedOn w:val="Zadanifontodlomka"/>
    <w:rsid w:val="00392731"/>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392731"/>
    <w:rPr>
      <w:bdr w:val="none" w:color="auto" w:sz="0" w:space="0" w:frame="true"/>
      <w:shd w:val="clear" w:color="auto" w:fill="FFFFCC"/>
      <w:lang w:val="hr-HR"/>
    </w:rPr>
  </w:style>
  <w:style w:type="character" w:styleId="PozadinaSvijetloCrvena" w:customStyle="true">
    <w:name w:val="Pozadina_SvijetloCrvena"/>
    <w:basedOn w:val="eSPISCCParagraphDefaultFont"/>
    <w:rsid w:val="00392731"/>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392731"/>
    <w:rPr>
      <w:rFonts w:hint="default" w:ascii="Times New Roman" w:hAnsi="Times New Roman" w:cs="Times New Roman"/>
      <w:sz w:val="24"/>
      <w:bdr w:val="none" w:color="auto" w:sz="0" w:space="0" w:frame="true"/>
      <w:shd w:val="clear" w:color="auto" w:fill="CCFFCC"/>
      <w:lang w:val="hr-HR"/>
    </w:rPr>
  </w:style>
  <w:style w:type="character" w:styleId="Bodytext2Bold" w:customStyle="true">
    <w:name w:val="Body text (2) + Bold"/>
    <w:basedOn w:val="Bodytext2"/>
    <w:rsid w:val="00392731"/>
    <w:rPr>
      <w:rFonts w:ascii="Calibri" w:hAnsi="Calibri" w:eastAsia="Calibri" w:cs="Calibri"/>
      <w:b/>
      <w:bCs/>
      <w:i w:val="false"/>
      <w:iCs w:val="false"/>
      <w:smallCaps w:val="false"/>
      <w:strike w:val="false"/>
      <w:dstrike w:val="false"/>
      <w:color w:val="000000"/>
      <w:spacing w:val="0"/>
      <w:w w:val="100"/>
      <w:position w:val="0"/>
      <w:sz w:val="22"/>
      <w:szCs w:val="22"/>
      <w:u w:val="none"/>
      <w:effect w:val="none"/>
      <w:shd w:val="clear" w:color="auto" w:fill="FFFFFF"/>
      <w:lang w:val="hr-HR" w:eastAsia="hr-HR" w:bidi="hr-HR"/>
    </w:rPr>
  </w:style>
  <w:style w:type="table" w:styleId="Reetkatablice">
    <w:name w:val="Table Grid"/>
    <w:basedOn w:val="Obinatablica"/>
    <w:rsid w:val="001B649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D92788"/>
    <w:rPr>
      <w:color w:val="808080"/>
      <w:bdr w:val="none" w:color="auto" w:sz="0" w:space="0"/>
      <w:shd w:val="clear" w:color="auto" w:fill="auto"/>
    </w:rPr>
  </w:style>
  <w:style w:type="table" w:styleId="ListTable3-Accent11" w:customStyle="true">
    <w:name w:val="List Table 3 - Accent 11"/>
    <w:basedOn w:val="Obinatablica"/>
    <w:uiPriority w:val="48"/>
    <w:rsid w:val="00191CC7"/>
    <w:rPr>
      <w:rFonts w:asciiTheme="minorHAnsi" w:hAnsiTheme="minorHAnsi" w:eastAsiaTheme="minorEastAsia" w:cstheme="minorBidi"/>
      <w:sz w:val="21"/>
      <w:szCs w:val="21"/>
      <w:lang w:val="en-US"/>
    </w:r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bCs/>
        <w:color w:val="FFFFFF" w:themeColor="background1"/>
      </w:rPr>
      <w:tblPr/>
      <w:tcPr>
        <w:shd w:val="clear" w:color="auto" w:fill="4F81BD" w:themeFill="accent1"/>
      </w:tcPr>
    </w:tblStylePr>
    <w:tblStylePr w:type="lastRow">
      <w:rPr>
        <w:b/>
        <w:bCs/>
      </w:rPr>
      <w:tblPr/>
      <w:tcPr>
        <w:tcBorders>
          <w:top w:val="double" w:color="4F81BD"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F81BD" w:themeColor="accent1" w:sz="4" w:space="0"/>
          <w:right w:val="single" w:color="4F81BD" w:themeColor="accent1" w:sz="4" w:space="0"/>
        </w:tcBorders>
      </w:tcPr>
    </w:tblStylePr>
    <w:tblStylePr w:type="band1Horz">
      <w:tblPr/>
      <w:tcPr>
        <w:tcBorders>
          <w:top w:val="single" w:color="4F81BD" w:themeColor="accent1" w:sz="4" w:space="0"/>
          <w:bottom w:val="single" w:color="4F81BD"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F81BD" w:themeColor="accent1" w:sz="4" w:space="0"/>
          <w:left w:val="nil"/>
        </w:tcBorders>
      </w:tcPr>
    </w:tblStylePr>
    <w:tblStylePr w:type="swCell">
      <w:tblPr/>
      <w:tcPr>
        <w:tcBorders>
          <w:top w:val="double" w:color="4F81BD" w:themeColor="accent1" w:sz="4" w:space="0"/>
          <w:right w:val="nil"/>
        </w:tcBorders>
      </w:tcPr>
    </w:tblStylePr>
  </w:style>
  <w:style w:type="table" w:styleId="Tamnatablicareetke5-isticanje41" w:customStyle="true">
    <w:name w:val="Tamna tablica rešetke 5 - isticanje 41"/>
    <w:basedOn w:val="Obinatablica"/>
    <w:uiPriority w:val="50"/>
    <w:rsid w:val="00EC6F0D"/>
    <w:rPr>
      <w:rFonts w:asciiTheme="minorHAnsi" w:hAnsiTheme="minorHAnsi" w:eastAsiaTheme="minorEastAsia" w:cstheme="minorBidi"/>
      <w:sz w:val="21"/>
      <w:szCs w:val="21"/>
      <w:lang w:val="en-US"/>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5DFEC" w:themeFill="accent4"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064A2" w:themeFill="accent4"/>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064A2" w:themeFill="accent4"/>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8064A2" w:themeFill="accent4"/>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character" w:styleId="Naslov1Char" w:customStyle="true">
    <w:name w:val="Naslov 1 Char"/>
    <w:basedOn w:val="Zadanifontodlomka"/>
    <w:link w:val="Naslov1"/>
    <w:uiPriority w:val="9"/>
    <w:rsid w:val="00AA4004"/>
    <w:rPr>
      <w:rFonts w:asciiTheme="majorHAnsi" w:hAnsiTheme="majorHAnsi" w:eastAsiaTheme="majorEastAsia" w:cstheme="majorBidi"/>
      <w:color w:val="365F91" w:themeColor="accent1" w:themeShade="BF"/>
      <w:sz w:val="36"/>
      <w:szCs w:val="36"/>
      <w:lang w:val="en-US"/>
    </w:rPr>
  </w:style>
  <w:style w:type="character" w:styleId="Naslov2Char" w:customStyle="true">
    <w:name w:val="Naslov 2 Char"/>
    <w:basedOn w:val="Zadanifontodlomka"/>
    <w:link w:val="Naslov2"/>
    <w:uiPriority w:val="9"/>
    <w:rsid w:val="00AA4004"/>
    <w:rPr>
      <w:rFonts w:asciiTheme="majorHAnsi" w:hAnsiTheme="majorHAnsi" w:eastAsiaTheme="majorEastAsia" w:cstheme="majorBidi"/>
      <w:color w:val="365F91" w:themeColor="accent1" w:themeShade="BF"/>
      <w:sz w:val="28"/>
      <w:szCs w:val="28"/>
      <w:lang w:val="en-US"/>
    </w:rPr>
  </w:style>
  <w:style w:type="character" w:styleId="Naslov3Char" w:customStyle="true">
    <w:name w:val="Naslov 3 Char"/>
    <w:basedOn w:val="Zadanifontodlomka"/>
    <w:link w:val="Naslov3"/>
    <w:uiPriority w:val="9"/>
    <w:rsid w:val="00AA4004"/>
    <w:rPr>
      <w:rFonts w:asciiTheme="majorHAnsi" w:hAnsiTheme="majorHAnsi" w:eastAsiaTheme="majorEastAsia" w:cstheme="majorBidi"/>
      <w:color w:val="404040" w:themeColor="text1" w:themeTint="BF"/>
      <w:sz w:val="26"/>
      <w:szCs w:val="26"/>
      <w:lang w:val="en-US"/>
    </w:rPr>
  </w:style>
  <w:style w:type="character" w:styleId="Naslov4Char" w:customStyle="true">
    <w:name w:val="Naslov 4 Char"/>
    <w:basedOn w:val="Zadanifontodlomka"/>
    <w:link w:val="Naslov4"/>
    <w:uiPriority w:val="9"/>
    <w:rsid w:val="00AA4004"/>
    <w:rPr>
      <w:rFonts w:asciiTheme="majorHAnsi" w:hAnsiTheme="majorHAnsi" w:eastAsiaTheme="majorEastAsia" w:cstheme="majorBidi"/>
      <w:lang w:val="en-US"/>
    </w:rPr>
  </w:style>
  <w:style w:type="character" w:styleId="Naslov5Char" w:customStyle="true">
    <w:name w:val="Naslov 5 Char"/>
    <w:basedOn w:val="Zadanifontodlomka"/>
    <w:link w:val="Naslov5"/>
    <w:uiPriority w:val="9"/>
    <w:rsid w:val="00AA4004"/>
    <w:rPr>
      <w:rFonts w:asciiTheme="majorHAnsi" w:hAnsiTheme="majorHAnsi" w:eastAsiaTheme="majorEastAsia" w:cstheme="majorBidi"/>
      <w:i/>
      <w:iCs/>
      <w:sz w:val="22"/>
      <w:szCs w:val="22"/>
      <w:lang w:val="en-US"/>
    </w:rPr>
  </w:style>
  <w:style w:type="character" w:styleId="Naslov6Char" w:customStyle="true">
    <w:name w:val="Naslov 6 Char"/>
    <w:basedOn w:val="Zadanifontodlomka"/>
    <w:link w:val="Naslov6"/>
    <w:uiPriority w:val="9"/>
    <w:rsid w:val="00AA4004"/>
    <w:rPr>
      <w:rFonts w:asciiTheme="majorHAnsi" w:hAnsiTheme="majorHAnsi" w:eastAsiaTheme="majorEastAsia" w:cstheme="majorBidi"/>
      <w:color w:val="595959" w:themeColor="text1" w:themeTint="A6"/>
      <w:sz w:val="21"/>
      <w:szCs w:val="21"/>
      <w:lang w:val="en-US"/>
    </w:rPr>
  </w:style>
  <w:style w:type="character" w:styleId="Naslov7Char" w:customStyle="true">
    <w:name w:val="Naslov 7 Char"/>
    <w:basedOn w:val="Zadanifontodlomka"/>
    <w:link w:val="Naslov7"/>
    <w:uiPriority w:val="9"/>
    <w:semiHidden/>
    <w:rsid w:val="00AA4004"/>
    <w:rPr>
      <w:rFonts w:asciiTheme="majorHAnsi" w:hAnsiTheme="majorHAnsi" w:eastAsiaTheme="majorEastAsia" w:cstheme="majorBidi"/>
      <w:i/>
      <w:iCs/>
      <w:color w:val="595959" w:themeColor="text1" w:themeTint="A6"/>
      <w:sz w:val="21"/>
      <w:szCs w:val="21"/>
      <w:lang w:val="en-US"/>
    </w:rPr>
  </w:style>
  <w:style w:type="character" w:styleId="Naslov8Char" w:customStyle="true">
    <w:name w:val="Naslov 8 Char"/>
    <w:basedOn w:val="Zadanifontodlomka"/>
    <w:link w:val="Naslov8"/>
    <w:uiPriority w:val="9"/>
    <w:semiHidden/>
    <w:rsid w:val="00AA4004"/>
    <w:rPr>
      <w:rFonts w:asciiTheme="majorHAnsi" w:hAnsiTheme="majorHAnsi" w:eastAsiaTheme="majorEastAsia" w:cstheme="majorBidi"/>
      <w:smallCaps/>
      <w:color w:val="595959" w:themeColor="text1" w:themeTint="A6"/>
      <w:sz w:val="21"/>
      <w:szCs w:val="21"/>
      <w:lang w:val="en-US"/>
    </w:rPr>
  </w:style>
  <w:style w:type="character" w:styleId="Naslov9Char" w:customStyle="true">
    <w:name w:val="Naslov 9 Char"/>
    <w:basedOn w:val="Zadanifontodlomka"/>
    <w:link w:val="Naslov9"/>
    <w:uiPriority w:val="9"/>
    <w:semiHidden/>
    <w:rsid w:val="00AA4004"/>
    <w:rPr>
      <w:rFonts w:asciiTheme="majorHAnsi" w:hAnsiTheme="majorHAnsi" w:eastAsiaTheme="majorEastAsia" w:cstheme="majorBidi"/>
      <w:i/>
      <w:iCs/>
      <w:smallCaps/>
      <w:color w:val="595959" w:themeColor="text1" w:themeTint="A6"/>
      <w:sz w:val="21"/>
      <w:szCs w:val="21"/>
      <w:lang w:val="en-US"/>
    </w:rPr>
  </w:style>
  <w:style w:type="character" w:styleId="Brojstranice">
    <w:name w:val="page number"/>
    <w:basedOn w:val="Zadanifontodlomka"/>
    <w:rsid w:val="00AA4004"/>
  </w:style>
  <w:style w:type="paragraph" w:styleId="z-vrhobrasca">
    <w:name w:val="HTML Top of Form"/>
    <w:basedOn w:val="Normal"/>
    <w:next w:val="Normal"/>
    <w:link w:val="z-vrhobrascaChar"/>
    <w:hidden/>
    <w:rsid w:val="00AA4004"/>
    <w:pPr>
      <w:pBdr>
        <w:bottom w:val="single" w:color="auto" w:sz="6" w:space="1"/>
      </w:pBdr>
      <w:spacing w:after="120" w:line="264" w:lineRule="auto"/>
      <w:jc w:val="center"/>
    </w:pPr>
    <w:rPr>
      <w:rFonts w:ascii="Arial" w:hAnsi="Arial" w:eastAsia="Times New Roman" w:cstheme="minorBidi"/>
      <w:vanish/>
      <w:sz w:val="16"/>
      <w:szCs w:val="16"/>
      <w:lang w:eastAsia="hr-HR"/>
    </w:rPr>
  </w:style>
  <w:style w:type="character" w:styleId="z-vrhobrascaChar" w:customStyle="true">
    <w:name w:val="z-vrh obrasca Char"/>
    <w:basedOn w:val="Zadanifontodlomka"/>
    <w:link w:val="z-vrhobrasca"/>
    <w:rsid w:val="00AA4004"/>
    <w:rPr>
      <w:rFonts w:ascii="Arial" w:hAnsi="Arial" w:eastAsia="Times New Roman" w:cstheme="minorBidi"/>
      <w:vanish/>
      <w:sz w:val="16"/>
      <w:szCs w:val="16"/>
      <w:lang w:eastAsia="hr-HR"/>
    </w:rPr>
  </w:style>
  <w:style w:type="paragraph" w:styleId="z-dnoobrasca">
    <w:name w:val="HTML Bottom of Form"/>
    <w:basedOn w:val="Normal"/>
    <w:next w:val="Normal"/>
    <w:link w:val="z-dnoobrascaChar"/>
    <w:hidden/>
    <w:rsid w:val="00AA4004"/>
    <w:pPr>
      <w:pBdr>
        <w:top w:val="single" w:color="auto" w:sz="6" w:space="1"/>
      </w:pBdr>
      <w:spacing w:after="120" w:line="264" w:lineRule="auto"/>
      <w:jc w:val="center"/>
    </w:pPr>
    <w:rPr>
      <w:rFonts w:ascii="Arial" w:hAnsi="Arial" w:eastAsia="Times New Roman" w:cstheme="minorBidi"/>
      <w:vanish/>
      <w:sz w:val="16"/>
      <w:szCs w:val="16"/>
      <w:lang w:eastAsia="hr-HR"/>
    </w:rPr>
  </w:style>
  <w:style w:type="character" w:styleId="z-dnoobrascaChar" w:customStyle="true">
    <w:name w:val="z-dno obrasca Char"/>
    <w:basedOn w:val="Zadanifontodlomka"/>
    <w:link w:val="z-dnoobrasca"/>
    <w:rsid w:val="00AA4004"/>
    <w:rPr>
      <w:rFonts w:ascii="Arial" w:hAnsi="Arial" w:eastAsia="Times New Roman" w:cstheme="minorBidi"/>
      <w:vanish/>
      <w:sz w:val="16"/>
      <w:szCs w:val="16"/>
      <w:lang w:eastAsia="hr-HR"/>
    </w:rPr>
  </w:style>
  <w:style w:type="paragraph" w:styleId="Tekstfusnote">
    <w:name w:val="footnote text"/>
    <w:basedOn w:val="Normal"/>
    <w:link w:val="TekstfusnoteChar"/>
    <w:semiHidden/>
    <w:rsid w:val="00AA4004"/>
    <w:pPr>
      <w:spacing w:after="120" w:line="264" w:lineRule="auto"/>
      <w:jc w:val="left"/>
    </w:pPr>
    <w:rPr>
      <w:rFonts w:eastAsia="Times New Roman" w:asciiTheme="minorHAnsi" w:hAnsiTheme="minorHAnsi" w:cstheme="minorBidi"/>
      <w:sz w:val="20"/>
      <w:szCs w:val="20"/>
      <w:lang w:eastAsia="hr-HR"/>
    </w:rPr>
  </w:style>
  <w:style w:type="character" w:styleId="TekstfusnoteChar" w:customStyle="true">
    <w:name w:val="Tekst fusnote Char"/>
    <w:basedOn w:val="Zadanifontodlomka"/>
    <w:link w:val="Tekstfusnote"/>
    <w:semiHidden/>
    <w:rsid w:val="00AA4004"/>
    <w:rPr>
      <w:rFonts w:eastAsia="Times New Roman" w:asciiTheme="minorHAnsi" w:hAnsiTheme="minorHAnsi" w:cstheme="minorBidi"/>
      <w:sz w:val="20"/>
      <w:szCs w:val="20"/>
      <w:lang w:eastAsia="hr-HR"/>
    </w:rPr>
  </w:style>
  <w:style w:type="character" w:styleId="Referencafusnote">
    <w:name w:val="footnote reference"/>
    <w:semiHidden/>
    <w:rsid w:val="00AA4004"/>
    <w:rPr>
      <w:vertAlign w:val="superscript"/>
    </w:rPr>
  </w:style>
  <w:style w:type="paragraph" w:styleId="Sadraj1">
    <w:name w:val="toc 1"/>
    <w:basedOn w:val="Normal"/>
    <w:next w:val="Normal"/>
    <w:autoRedefine/>
    <w:uiPriority w:val="39"/>
    <w:rsid w:val="00AA4004"/>
    <w:pPr>
      <w:tabs>
        <w:tab w:val="right" w:pos="8914"/>
      </w:tabs>
      <w:spacing w:before="120" w:after="120" w:line="360" w:lineRule="auto"/>
    </w:pPr>
    <w:rPr>
      <w:rFonts w:ascii="Arial Narrow" w:hAnsi="Arial Narrow" w:eastAsia="Times New Roman" w:cs="Calibri"/>
      <w:noProof/>
      <w:sz w:val="20"/>
      <w:szCs w:val="20"/>
      <w:lang w:eastAsia="hr-HR"/>
    </w:rPr>
  </w:style>
  <w:style w:type="paragraph" w:styleId="Sadraj2">
    <w:name w:val="toc 2"/>
    <w:basedOn w:val="Normal"/>
    <w:next w:val="Normal"/>
    <w:autoRedefine/>
    <w:uiPriority w:val="39"/>
    <w:rsid w:val="00AA4004"/>
    <w:pPr>
      <w:tabs>
        <w:tab w:val="left" w:pos="960"/>
        <w:tab w:val="right" w:leader="dot" w:pos="8914"/>
      </w:tabs>
      <w:spacing w:after="120"/>
      <w:ind w:left="240"/>
      <w:jc w:val="left"/>
    </w:pPr>
    <w:rPr>
      <w:rFonts w:ascii="Calibri" w:hAnsi="Calibri" w:eastAsia="Times New Roman" w:cs="Calibri"/>
      <w:smallCaps/>
      <w:sz w:val="20"/>
      <w:szCs w:val="20"/>
      <w:lang w:eastAsia="hr-HR"/>
    </w:rPr>
  </w:style>
  <w:style w:type="paragraph" w:styleId="Sadraj3">
    <w:name w:val="toc 3"/>
    <w:basedOn w:val="Normal"/>
    <w:next w:val="Normal"/>
    <w:autoRedefine/>
    <w:uiPriority w:val="39"/>
    <w:rsid w:val="00AA4004"/>
    <w:pPr>
      <w:spacing w:after="120" w:line="264" w:lineRule="auto"/>
      <w:ind w:left="480"/>
      <w:jc w:val="left"/>
    </w:pPr>
    <w:rPr>
      <w:rFonts w:ascii="Calibri" w:hAnsi="Calibri" w:eastAsia="Times New Roman" w:cs="Calibri"/>
      <w:i/>
      <w:iCs/>
      <w:sz w:val="20"/>
      <w:szCs w:val="20"/>
      <w:lang w:eastAsia="hr-HR"/>
    </w:rPr>
  </w:style>
  <w:style w:type="paragraph" w:styleId="Sadraj4">
    <w:name w:val="toc 4"/>
    <w:basedOn w:val="Normal"/>
    <w:next w:val="Normal"/>
    <w:autoRedefine/>
    <w:semiHidden/>
    <w:rsid w:val="00AA4004"/>
    <w:pPr>
      <w:spacing w:after="120" w:line="264" w:lineRule="auto"/>
      <w:ind w:left="720"/>
      <w:jc w:val="left"/>
    </w:pPr>
    <w:rPr>
      <w:rFonts w:ascii="Calibri" w:hAnsi="Calibri" w:eastAsia="Times New Roman" w:cs="Calibri"/>
      <w:sz w:val="18"/>
      <w:szCs w:val="18"/>
      <w:lang w:eastAsia="hr-HR"/>
    </w:rPr>
  </w:style>
  <w:style w:type="paragraph" w:styleId="Sadraj5">
    <w:name w:val="toc 5"/>
    <w:basedOn w:val="Normal"/>
    <w:next w:val="Normal"/>
    <w:autoRedefine/>
    <w:semiHidden/>
    <w:rsid w:val="00AA4004"/>
    <w:pPr>
      <w:spacing w:after="120" w:line="264" w:lineRule="auto"/>
      <w:ind w:left="960"/>
      <w:jc w:val="left"/>
    </w:pPr>
    <w:rPr>
      <w:rFonts w:ascii="Calibri" w:hAnsi="Calibri" w:eastAsia="Times New Roman" w:cs="Calibri"/>
      <w:sz w:val="18"/>
      <w:szCs w:val="18"/>
      <w:lang w:eastAsia="hr-HR"/>
    </w:rPr>
  </w:style>
  <w:style w:type="paragraph" w:styleId="Sadraj6">
    <w:name w:val="toc 6"/>
    <w:basedOn w:val="Normal"/>
    <w:next w:val="Normal"/>
    <w:autoRedefine/>
    <w:semiHidden/>
    <w:rsid w:val="00AA4004"/>
    <w:pPr>
      <w:spacing w:after="120" w:line="264" w:lineRule="auto"/>
      <w:ind w:left="1200"/>
      <w:jc w:val="left"/>
    </w:pPr>
    <w:rPr>
      <w:rFonts w:ascii="Calibri" w:hAnsi="Calibri" w:eastAsia="Times New Roman" w:cs="Calibri"/>
      <w:sz w:val="18"/>
      <w:szCs w:val="18"/>
      <w:lang w:eastAsia="hr-HR"/>
    </w:rPr>
  </w:style>
  <w:style w:type="paragraph" w:styleId="Sadraj7">
    <w:name w:val="toc 7"/>
    <w:basedOn w:val="Normal"/>
    <w:next w:val="Normal"/>
    <w:autoRedefine/>
    <w:semiHidden/>
    <w:rsid w:val="00AA4004"/>
    <w:pPr>
      <w:spacing w:after="120" w:line="264" w:lineRule="auto"/>
      <w:ind w:left="1440"/>
      <w:jc w:val="left"/>
    </w:pPr>
    <w:rPr>
      <w:rFonts w:ascii="Calibri" w:hAnsi="Calibri" w:eastAsia="Times New Roman" w:cs="Calibri"/>
      <w:sz w:val="18"/>
      <w:szCs w:val="18"/>
      <w:lang w:eastAsia="hr-HR"/>
    </w:rPr>
  </w:style>
  <w:style w:type="paragraph" w:styleId="Sadraj8">
    <w:name w:val="toc 8"/>
    <w:basedOn w:val="Normal"/>
    <w:next w:val="Normal"/>
    <w:autoRedefine/>
    <w:semiHidden/>
    <w:rsid w:val="00AA4004"/>
    <w:pPr>
      <w:spacing w:after="120" w:line="264" w:lineRule="auto"/>
      <w:ind w:left="1680"/>
      <w:jc w:val="left"/>
    </w:pPr>
    <w:rPr>
      <w:rFonts w:ascii="Calibri" w:hAnsi="Calibri" w:eastAsia="Times New Roman" w:cs="Calibri"/>
      <w:sz w:val="18"/>
      <w:szCs w:val="18"/>
      <w:lang w:eastAsia="hr-HR"/>
    </w:rPr>
  </w:style>
  <w:style w:type="paragraph" w:styleId="Sadraj9">
    <w:name w:val="toc 9"/>
    <w:basedOn w:val="Normal"/>
    <w:next w:val="Normal"/>
    <w:autoRedefine/>
    <w:semiHidden/>
    <w:rsid w:val="00AA4004"/>
    <w:pPr>
      <w:spacing w:after="120" w:line="264" w:lineRule="auto"/>
      <w:ind w:left="1920"/>
      <w:jc w:val="left"/>
    </w:pPr>
    <w:rPr>
      <w:rFonts w:ascii="Calibri" w:hAnsi="Calibri" w:eastAsia="Times New Roman" w:cs="Calibri"/>
      <w:sz w:val="18"/>
      <w:szCs w:val="18"/>
      <w:lang w:eastAsia="hr-HR"/>
    </w:rPr>
  </w:style>
  <w:style w:type="character" w:styleId="Hiperveza">
    <w:name w:val="Hyperlink"/>
    <w:uiPriority w:val="99"/>
    <w:rsid w:val="00AA4004"/>
    <w:rPr>
      <w:color w:val="0000FF"/>
      <w:u w:val="single"/>
    </w:rPr>
  </w:style>
  <w:style w:type="paragraph" w:styleId="kontakt" w:customStyle="true">
    <w:name w:val="kontakt"/>
    <w:basedOn w:val="Normal"/>
    <w:rsid w:val="00AA4004"/>
    <w:pPr>
      <w:spacing w:before="100" w:beforeAutospacing="true" w:after="100" w:afterAutospacing="true" w:line="264" w:lineRule="auto"/>
      <w:jc w:val="left"/>
    </w:pPr>
    <w:rPr>
      <w:rFonts w:eastAsia="Times New Roman" w:asciiTheme="minorHAnsi" w:hAnsiTheme="minorHAnsi" w:cstheme="minorBidi"/>
      <w:sz w:val="21"/>
      <w:szCs w:val="21"/>
      <w:lang w:eastAsia="hr-HR"/>
    </w:rPr>
  </w:style>
  <w:style w:type="paragraph" w:styleId="StandardWeb">
    <w:name w:val="Normal (Web)"/>
    <w:basedOn w:val="Normal"/>
    <w:uiPriority w:val="99"/>
    <w:rsid w:val="00AA4004"/>
    <w:pPr>
      <w:spacing w:before="100" w:beforeAutospacing="true" w:after="100" w:afterAutospacing="true" w:line="264" w:lineRule="auto"/>
      <w:jc w:val="left"/>
    </w:pPr>
    <w:rPr>
      <w:rFonts w:eastAsia="Times New Roman" w:asciiTheme="minorHAnsi" w:hAnsiTheme="minorHAnsi" w:cstheme="minorBidi"/>
      <w:sz w:val="21"/>
      <w:szCs w:val="21"/>
      <w:lang w:eastAsia="hr-HR"/>
    </w:rPr>
  </w:style>
  <w:style w:type="table" w:styleId="Reetkatablice4">
    <w:name w:val="Table Grid 4"/>
    <w:basedOn w:val="Obinatablica"/>
    <w:rsid w:val="00AA4004"/>
    <w:pPr>
      <w:spacing w:after="120" w:line="264" w:lineRule="auto"/>
    </w:pPr>
    <w:rPr>
      <w:rFonts w:eastAsia="Times New Roman" w:cstheme="minorBidi"/>
      <w:sz w:val="21"/>
      <w:szCs w:val="21"/>
      <w:lang w:val="en-US" w:eastAsia="hr-HR"/>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character" w:styleId="tabletextfield" w:customStyle="true">
    <w:name w:val="table_text_field"/>
    <w:basedOn w:val="Zadanifontodlomka"/>
    <w:rsid w:val="00AA4004"/>
  </w:style>
  <w:style w:type="character" w:styleId="tabletitle2" w:customStyle="true">
    <w:name w:val="table_title2"/>
    <w:basedOn w:val="Zadanifontodlomka"/>
    <w:rsid w:val="00AA4004"/>
  </w:style>
  <w:style w:type="character" w:styleId="Naglaeno">
    <w:name w:val="Strong"/>
    <w:basedOn w:val="Zadanifontodlomka"/>
    <w:uiPriority w:val="22"/>
    <w:qFormat/>
    <w:rsid w:val="00AA4004"/>
    <w:rPr>
      <w:b/>
      <w:bCs/>
    </w:rPr>
  </w:style>
  <w:style w:type="character" w:styleId="mw-headline" w:customStyle="true">
    <w:name w:val="mw-headline"/>
    <w:basedOn w:val="Zadanifontodlomka"/>
    <w:rsid w:val="00AA4004"/>
  </w:style>
  <w:style w:type="character" w:styleId="editsectionmoved" w:customStyle="true">
    <w:name w:val="editsectionmoved"/>
    <w:basedOn w:val="Zadanifontodlomka"/>
    <w:rsid w:val="00AA4004"/>
  </w:style>
  <w:style w:type="paragraph" w:styleId="contenttext" w:customStyle="true">
    <w:name w:val="contenttext"/>
    <w:basedOn w:val="Normal"/>
    <w:rsid w:val="00AA4004"/>
    <w:pPr>
      <w:spacing w:before="100" w:beforeAutospacing="true" w:after="100" w:afterAutospacing="true" w:line="264" w:lineRule="auto"/>
    </w:pPr>
    <w:rPr>
      <w:rFonts w:ascii="Arial" w:hAnsi="Arial" w:eastAsia="Times New Roman" w:cs="Arial"/>
      <w:color w:val="666666"/>
      <w:sz w:val="15"/>
      <w:szCs w:val="15"/>
      <w:lang w:eastAsia="hr-HR"/>
    </w:rPr>
  </w:style>
  <w:style w:type="paragraph" w:styleId="datum" w:customStyle="true">
    <w:name w:val="datum"/>
    <w:basedOn w:val="Normal"/>
    <w:rsid w:val="00AA4004"/>
    <w:pPr>
      <w:spacing w:before="100" w:beforeAutospacing="true" w:after="100" w:afterAutospacing="true" w:line="264" w:lineRule="auto"/>
      <w:jc w:val="left"/>
    </w:pPr>
    <w:rPr>
      <w:rFonts w:ascii="Arial" w:hAnsi="Arial" w:eastAsia="Times New Roman" w:cs="Arial"/>
      <w:color w:val="800000"/>
      <w:sz w:val="20"/>
      <w:szCs w:val="20"/>
      <w:lang w:eastAsia="hr-HR"/>
    </w:rPr>
  </w:style>
  <w:style w:type="paragraph" w:styleId="Opisslike">
    <w:name w:val="caption"/>
    <w:basedOn w:val="Normal"/>
    <w:next w:val="Normal"/>
    <w:uiPriority w:val="35"/>
    <w:unhideWhenUsed/>
    <w:qFormat/>
    <w:rsid w:val="00AA4004"/>
    <w:pPr>
      <w:spacing w:after="120"/>
      <w:jc w:val="left"/>
    </w:pPr>
    <w:rPr>
      <w:rFonts w:asciiTheme="minorHAnsi" w:hAnsiTheme="minorHAnsi" w:eastAsiaTheme="minorEastAsia" w:cstheme="minorBidi"/>
      <w:b/>
      <w:bCs/>
      <w:color w:val="404040" w:themeColor="text1" w:themeTint="BF"/>
      <w:sz w:val="20"/>
      <w:szCs w:val="20"/>
      <w:lang w:val="en-US"/>
    </w:rPr>
  </w:style>
  <w:style w:type="character" w:styleId="Heading2Char1" w:customStyle="true">
    <w:name w:val="Heading 2 Char1"/>
    <w:rsid w:val="00AA4004"/>
    <w:rPr>
      <w:rFonts w:ascii="Times New Roman" w:hAnsi="Times New Roman" w:eastAsia="Times New Roman"/>
      <w:b/>
      <w:bCs/>
      <w:iCs/>
      <w:color w:val="4F81BD" w:themeColor="accent1"/>
      <w:sz w:val="24"/>
      <w:szCs w:val="24"/>
      <w:lang w:val="hr-HR" w:eastAsia="hr-HR"/>
    </w:rPr>
  </w:style>
  <w:style w:type="character" w:styleId="Heading1Char1" w:customStyle="true">
    <w:name w:val="Heading 1 Char1"/>
    <w:rsid w:val="00AA4004"/>
    <w:rPr>
      <w:rFonts w:ascii="Times New Roman" w:hAnsi="Times New Roman" w:eastAsia="Times New Roman"/>
      <w:b/>
      <w:color w:val="4F81BD" w:themeColor="accent1"/>
      <w:sz w:val="24"/>
      <w:szCs w:val="24"/>
      <w:lang w:val="hr-HR"/>
    </w:rPr>
  </w:style>
  <w:style w:type="character" w:styleId="imgdescription" w:customStyle="true">
    <w:name w:val="imgdescription"/>
    <w:basedOn w:val="Zadanifontodlomka"/>
    <w:rsid w:val="00AA4004"/>
  </w:style>
  <w:style w:type="paragraph" w:styleId="c5" w:customStyle="true">
    <w:name w:val="c5"/>
    <w:basedOn w:val="Normal"/>
    <w:rsid w:val="00AA4004"/>
    <w:pPr>
      <w:spacing w:before="100" w:beforeAutospacing="true" w:after="270" w:line="330" w:lineRule="atLeast"/>
    </w:pPr>
    <w:rPr>
      <w:rFonts w:ascii="Georgia" w:hAnsi="Georgia" w:eastAsia="Times New Roman" w:cstheme="minorBidi"/>
      <w:color w:val="000000"/>
      <w:sz w:val="21"/>
      <w:szCs w:val="21"/>
      <w:lang w:eastAsia="hr-HR"/>
    </w:rPr>
  </w:style>
  <w:style w:type="paragraph" w:styleId="ap1" w:customStyle="true">
    <w:name w:val="ap1"/>
    <w:basedOn w:val="Normal"/>
    <w:rsid w:val="00AA4004"/>
    <w:pPr>
      <w:spacing w:after="120" w:line="217" w:lineRule="atLeast"/>
      <w:ind w:left="149" w:right="149"/>
      <w:jc w:val="left"/>
    </w:pPr>
    <w:rPr>
      <w:rFonts w:eastAsia="Times New Roman" w:asciiTheme="minorHAnsi" w:hAnsiTheme="minorHAnsi" w:cstheme="minorBidi"/>
      <w:color w:val="1D1C1C"/>
      <w:sz w:val="21"/>
      <w:szCs w:val="21"/>
      <w:lang w:eastAsia="hr-HR"/>
    </w:rPr>
  </w:style>
  <w:style w:type="paragraph" w:styleId="itemhead" w:customStyle="true">
    <w:name w:val="itemhead"/>
    <w:basedOn w:val="Normal"/>
    <w:rsid w:val="00AA4004"/>
    <w:pPr>
      <w:spacing w:before="100" w:beforeAutospacing="true" w:after="100" w:afterAutospacing="true" w:line="264" w:lineRule="auto"/>
      <w:jc w:val="left"/>
    </w:pPr>
    <w:rPr>
      <w:rFonts w:eastAsia="Times New Roman" w:asciiTheme="minorHAnsi" w:hAnsiTheme="minorHAnsi" w:cstheme="minorBidi"/>
      <w:sz w:val="21"/>
      <w:szCs w:val="21"/>
      <w:lang w:eastAsia="hr-HR"/>
    </w:rPr>
  </w:style>
  <w:style w:type="paragraph" w:styleId="SubtleEmphasis2" w:customStyle="true">
    <w:name w:val="Subtle Emphasis2"/>
    <w:basedOn w:val="Normal"/>
    <w:uiPriority w:val="34"/>
    <w:rsid w:val="00AA4004"/>
    <w:pPr>
      <w:spacing w:after="120" w:line="264" w:lineRule="auto"/>
      <w:ind w:left="720"/>
      <w:contextualSpacing/>
      <w:jc w:val="left"/>
    </w:pPr>
    <w:rPr>
      <w:rFonts w:eastAsia="Times New Roman" w:asciiTheme="minorHAnsi" w:hAnsiTheme="minorHAnsi" w:cstheme="minorBidi"/>
      <w:sz w:val="21"/>
      <w:szCs w:val="21"/>
      <w:lang w:eastAsia="hr-HR"/>
    </w:rPr>
  </w:style>
  <w:style w:type="paragraph" w:styleId="c11" w:customStyle="true">
    <w:name w:val="c11"/>
    <w:basedOn w:val="Normal"/>
    <w:rsid w:val="00AA4004"/>
    <w:pPr>
      <w:spacing w:before="100" w:beforeAutospacing="true" w:after="255" w:line="264" w:lineRule="auto"/>
      <w:jc w:val="left"/>
    </w:pPr>
    <w:rPr>
      <w:rFonts w:ascii="Georgia" w:hAnsi="Georgia" w:eastAsia="Times New Roman" w:cstheme="minorBidi"/>
      <w:b/>
      <w:bCs/>
      <w:i/>
      <w:iCs/>
      <w:color w:val="484848"/>
      <w:sz w:val="23"/>
      <w:szCs w:val="23"/>
      <w:lang w:eastAsia="hr-HR"/>
    </w:rPr>
  </w:style>
  <w:style w:type="character" w:styleId="Istaknuto">
    <w:name w:val="Emphasis"/>
    <w:basedOn w:val="Zadanifontodlomka"/>
    <w:uiPriority w:val="20"/>
    <w:qFormat/>
    <w:rsid w:val="00AA4004"/>
    <w:rPr>
      <w:i/>
      <w:iCs/>
    </w:rPr>
  </w:style>
  <w:style w:type="paragraph" w:styleId="textcisti" w:customStyle="true">
    <w:name w:val="textcisti"/>
    <w:basedOn w:val="Normal"/>
    <w:rsid w:val="00AA4004"/>
    <w:pPr>
      <w:spacing w:before="100" w:beforeAutospacing="true" w:after="100" w:afterAutospacing="true" w:line="264" w:lineRule="auto"/>
      <w:jc w:val="left"/>
    </w:pPr>
    <w:rPr>
      <w:rFonts w:eastAsia="Times New Roman" w:asciiTheme="minorHAnsi" w:hAnsiTheme="minorHAnsi" w:cstheme="minorBidi"/>
      <w:sz w:val="21"/>
      <w:szCs w:val="21"/>
      <w:lang w:eastAsia="hr-HR"/>
    </w:rPr>
  </w:style>
  <w:style w:type="numbering" w:styleId="NoList1" w:customStyle="true">
    <w:name w:val="No List1"/>
    <w:next w:val="Bezpopisa"/>
    <w:uiPriority w:val="99"/>
    <w:semiHidden/>
    <w:unhideWhenUsed/>
    <w:rsid w:val="00AA4004"/>
  </w:style>
  <w:style w:type="character" w:styleId="apple-converted-space" w:customStyle="true">
    <w:name w:val="apple-converted-space"/>
    <w:rsid w:val="00AA4004"/>
  </w:style>
  <w:style w:type="paragraph" w:styleId="Tijeloteksta">
    <w:name w:val="Body Text"/>
    <w:basedOn w:val="Normal"/>
    <w:link w:val="TijelotekstaChar"/>
    <w:rsid w:val="00AA4004"/>
    <w:pPr>
      <w:spacing w:after="120" w:line="264" w:lineRule="auto"/>
    </w:pPr>
    <w:rPr>
      <w:rFonts w:ascii="Arial" w:hAnsi="Arial" w:eastAsia="Times New Roman" w:cstheme="minorBidi"/>
      <w:snapToGrid w:val="false"/>
      <w:sz w:val="20"/>
      <w:szCs w:val="20"/>
      <w:lang w:val="fr-FR"/>
    </w:rPr>
  </w:style>
  <w:style w:type="character" w:styleId="TijelotekstaChar" w:customStyle="true">
    <w:name w:val="Tijelo teksta Char"/>
    <w:basedOn w:val="Zadanifontodlomka"/>
    <w:link w:val="Tijeloteksta"/>
    <w:rsid w:val="00AA4004"/>
    <w:rPr>
      <w:rFonts w:ascii="Arial" w:hAnsi="Arial" w:eastAsia="Times New Roman" w:cstheme="minorBidi"/>
      <w:snapToGrid w:val="false"/>
      <w:sz w:val="20"/>
      <w:szCs w:val="20"/>
      <w:lang w:val="fr-FR"/>
    </w:rPr>
  </w:style>
  <w:style w:type="table" w:styleId="TableGrid1" w:customStyle="true">
    <w:name w:val="Table Grid1"/>
    <w:basedOn w:val="Obinatablica"/>
    <w:next w:val="Reetkatablice"/>
    <w:uiPriority w:val="59"/>
    <w:rsid w:val="00AA4004"/>
    <w:pPr>
      <w:spacing w:after="120" w:line="264" w:lineRule="auto"/>
    </w:pPr>
    <w:rPr>
      <w:rFonts w:asciiTheme="minorHAnsi" w:hAnsiTheme="minorHAnsi" w:eastAsiaTheme="minorEastAsia" w:cstheme="minorBidi"/>
      <w:sz w:val="21"/>
      <w:szCs w:val="21"/>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pple-style-span" w:customStyle="true">
    <w:name w:val="apple-style-span"/>
    <w:rsid w:val="00AA4004"/>
  </w:style>
  <w:style w:type="paragraph" w:styleId="text" w:customStyle="true">
    <w:name w:val="text"/>
    <w:rsid w:val="00AA4004"/>
    <w:pPr>
      <w:widowControl w:val="false"/>
      <w:spacing w:before="240" w:after="120" w:line="240" w:lineRule="exact"/>
      <w:jc w:val="both"/>
    </w:pPr>
    <w:rPr>
      <w:rFonts w:ascii="Arial" w:hAnsi="Arial" w:eastAsia="Times New Roman" w:cstheme="minorBidi"/>
      <w:snapToGrid w:val="false"/>
      <w:szCs w:val="21"/>
      <w:lang w:val="cs-CZ"/>
    </w:rPr>
  </w:style>
  <w:style w:type="paragraph" w:styleId="textcslovan" w:customStyle="true">
    <w:name w:val="text císlovaný"/>
    <w:basedOn w:val="text"/>
    <w:rsid w:val="00AA4004"/>
    <w:pPr>
      <w:ind w:left="567" w:hanging="567"/>
    </w:pPr>
  </w:style>
  <w:style w:type="paragraph" w:styleId="noparagraphstyle" w:customStyle="true">
    <w:name w:val="noparagraphstyle"/>
    <w:basedOn w:val="Normal"/>
    <w:rsid w:val="00AA4004"/>
    <w:pPr>
      <w:spacing w:before="100" w:beforeAutospacing="true" w:after="100" w:afterAutospacing="true" w:line="264" w:lineRule="auto"/>
      <w:jc w:val="left"/>
    </w:pPr>
    <w:rPr>
      <w:rFonts w:eastAsia="Times New Roman" w:asciiTheme="minorHAnsi" w:hAnsiTheme="minorHAnsi" w:cstheme="minorBidi"/>
      <w:sz w:val="21"/>
      <w:szCs w:val="21"/>
      <w:lang w:eastAsia="hr-HR"/>
    </w:rPr>
  </w:style>
  <w:style w:type="paragraph" w:styleId="clanak" w:customStyle="true">
    <w:name w:val="clanak"/>
    <w:basedOn w:val="Normal"/>
    <w:rsid w:val="00AA4004"/>
    <w:pPr>
      <w:spacing w:before="100" w:beforeAutospacing="true" w:after="100" w:afterAutospacing="true" w:line="264" w:lineRule="auto"/>
      <w:jc w:val="left"/>
    </w:pPr>
    <w:rPr>
      <w:rFonts w:eastAsia="Times New Roman" w:asciiTheme="minorHAnsi" w:hAnsiTheme="minorHAnsi" w:cstheme="minorBidi"/>
      <w:sz w:val="21"/>
      <w:szCs w:val="21"/>
      <w:lang w:eastAsia="hr-HR"/>
    </w:rPr>
  </w:style>
  <w:style w:type="paragraph" w:styleId="c41" w:customStyle="true">
    <w:name w:val="c41"/>
    <w:basedOn w:val="Normal"/>
    <w:rsid w:val="00AA4004"/>
    <w:pPr>
      <w:spacing w:before="100" w:beforeAutospacing="true" w:after="100" w:afterAutospacing="true" w:line="264" w:lineRule="auto"/>
      <w:jc w:val="left"/>
    </w:pPr>
    <w:rPr>
      <w:rFonts w:eastAsia="Times New Roman" w:asciiTheme="minorHAnsi" w:hAnsiTheme="minorHAnsi" w:cstheme="minorBidi"/>
      <w:sz w:val="21"/>
      <w:szCs w:val="21"/>
      <w:lang w:eastAsia="hr-HR"/>
    </w:rPr>
  </w:style>
  <w:style w:type="character" w:styleId="xclaimempty" w:customStyle="true">
    <w:name w:val="xclaimempty"/>
    <w:rsid w:val="00AA4004"/>
  </w:style>
  <w:style w:type="character" w:styleId="xclaimstyle" w:customStyle="true">
    <w:name w:val="xclaimstyle"/>
    <w:rsid w:val="00AA4004"/>
  </w:style>
  <w:style w:type="paragraph" w:styleId="SubtleEmphasis1" w:customStyle="true">
    <w:name w:val="Subtle Emphasis1"/>
    <w:basedOn w:val="Normal"/>
    <w:uiPriority w:val="34"/>
    <w:rsid w:val="00AA4004"/>
    <w:pPr>
      <w:spacing w:after="120" w:line="264" w:lineRule="auto"/>
      <w:ind w:left="708"/>
      <w:jc w:val="left"/>
    </w:pPr>
    <w:rPr>
      <w:rFonts w:eastAsia="Times New Roman" w:asciiTheme="minorHAnsi" w:hAnsiTheme="minorHAnsi" w:cstheme="minorBidi"/>
      <w:sz w:val="21"/>
      <w:szCs w:val="21"/>
      <w:lang w:eastAsia="hr-HR"/>
    </w:rPr>
  </w:style>
  <w:style w:type="paragraph" w:styleId="MediumShading11" w:customStyle="true">
    <w:name w:val="Medium Shading 11"/>
    <w:basedOn w:val="Normal"/>
    <w:uiPriority w:val="63"/>
    <w:rsid w:val="00AA4004"/>
    <w:pPr>
      <w:keepNext/>
      <w:numPr>
        <w:ilvl w:val="5"/>
        <w:numId w:val="3"/>
      </w:numPr>
      <w:spacing w:after="120" w:line="264" w:lineRule="auto"/>
      <w:contextualSpacing/>
      <w:jc w:val="left"/>
      <w:outlineLvl w:val="5"/>
    </w:pPr>
    <w:rPr>
      <w:rFonts w:ascii="Verdana" w:hAnsi="Verdana" w:eastAsia="MS Gothic" w:cstheme="minorBidi"/>
      <w:sz w:val="21"/>
      <w:szCs w:val="21"/>
      <w:lang w:eastAsia="hr-HR"/>
    </w:rPr>
  </w:style>
  <w:style w:type="paragraph" w:styleId="Popis">
    <w:name w:val="List"/>
    <w:basedOn w:val="Normal"/>
    <w:uiPriority w:val="99"/>
    <w:unhideWhenUsed/>
    <w:rsid w:val="00AA4004"/>
    <w:pPr>
      <w:spacing w:after="120" w:line="264" w:lineRule="auto"/>
      <w:ind w:left="283" w:hanging="283"/>
      <w:contextualSpacing/>
      <w:jc w:val="left"/>
    </w:pPr>
    <w:rPr>
      <w:rFonts w:eastAsia="Times New Roman" w:asciiTheme="minorHAnsi" w:hAnsiTheme="minorHAnsi" w:cstheme="minorBidi"/>
      <w:sz w:val="21"/>
      <w:szCs w:val="21"/>
      <w:lang w:eastAsia="hr-HR"/>
    </w:rPr>
  </w:style>
  <w:style w:type="paragraph" w:styleId="Popis2">
    <w:name w:val="List 2"/>
    <w:basedOn w:val="Normal"/>
    <w:uiPriority w:val="99"/>
    <w:unhideWhenUsed/>
    <w:rsid w:val="00AA4004"/>
    <w:pPr>
      <w:spacing w:after="120" w:line="264" w:lineRule="auto"/>
      <w:ind w:left="566" w:hanging="283"/>
      <w:contextualSpacing/>
      <w:jc w:val="left"/>
    </w:pPr>
    <w:rPr>
      <w:rFonts w:eastAsia="Times New Roman" w:asciiTheme="minorHAnsi" w:hAnsiTheme="minorHAnsi" w:cstheme="minorBidi"/>
      <w:sz w:val="21"/>
      <w:szCs w:val="21"/>
      <w:lang w:eastAsia="hr-HR"/>
    </w:rPr>
  </w:style>
  <w:style w:type="paragraph" w:styleId="Popis3">
    <w:name w:val="List 3"/>
    <w:basedOn w:val="Normal"/>
    <w:uiPriority w:val="99"/>
    <w:unhideWhenUsed/>
    <w:rsid w:val="00AA4004"/>
    <w:pPr>
      <w:spacing w:after="120" w:line="264" w:lineRule="auto"/>
      <w:ind w:left="849" w:hanging="283"/>
      <w:contextualSpacing/>
      <w:jc w:val="left"/>
    </w:pPr>
    <w:rPr>
      <w:rFonts w:eastAsia="Times New Roman" w:asciiTheme="minorHAnsi" w:hAnsiTheme="minorHAnsi" w:cstheme="minorBidi"/>
      <w:sz w:val="21"/>
      <w:szCs w:val="21"/>
      <w:lang w:eastAsia="hr-HR"/>
    </w:rPr>
  </w:style>
  <w:style w:type="paragraph" w:styleId="Popis4">
    <w:name w:val="List 4"/>
    <w:basedOn w:val="Normal"/>
    <w:uiPriority w:val="99"/>
    <w:unhideWhenUsed/>
    <w:rsid w:val="00AA4004"/>
    <w:pPr>
      <w:spacing w:after="120" w:line="264" w:lineRule="auto"/>
      <w:ind w:left="1132" w:hanging="283"/>
      <w:contextualSpacing/>
      <w:jc w:val="left"/>
    </w:pPr>
    <w:rPr>
      <w:rFonts w:eastAsia="Times New Roman" w:asciiTheme="minorHAnsi" w:hAnsiTheme="minorHAnsi" w:cstheme="minorBidi"/>
      <w:sz w:val="21"/>
      <w:szCs w:val="21"/>
      <w:lang w:eastAsia="hr-HR"/>
    </w:rPr>
  </w:style>
  <w:style w:type="paragraph" w:styleId="Popis5">
    <w:name w:val="List 5"/>
    <w:basedOn w:val="Normal"/>
    <w:uiPriority w:val="99"/>
    <w:unhideWhenUsed/>
    <w:rsid w:val="00AA4004"/>
    <w:pPr>
      <w:spacing w:after="120" w:line="264" w:lineRule="auto"/>
      <w:ind w:left="1415" w:hanging="283"/>
      <w:contextualSpacing/>
      <w:jc w:val="left"/>
    </w:pPr>
    <w:rPr>
      <w:rFonts w:eastAsia="Times New Roman" w:asciiTheme="minorHAnsi" w:hAnsiTheme="minorHAnsi" w:cstheme="minorBidi"/>
      <w:sz w:val="21"/>
      <w:szCs w:val="21"/>
      <w:lang w:eastAsia="hr-HR"/>
    </w:rPr>
  </w:style>
  <w:style w:type="paragraph" w:styleId="Grafikeoznake2">
    <w:name w:val="List Bullet 2"/>
    <w:basedOn w:val="Normal"/>
    <w:uiPriority w:val="99"/>
    <w:unhideWhenUsed/>
    <w:rsid w:val="00AA4004"/>
    <w:pPr>
      <w:numPr>
        <w:numId w:val="4"/>
      </w:numPr>
      <w:spacing w:after="120" w:line="264" w:lineRule="auto"/>
      <w:contextualSpacing/>
      <w:jc w:val="left"/>
    </w:pPr>
    <w:rPr>
      <w:rFonts w:eastAsia="Times New Roman" w:asciiTheme="minorHAnsi" w:hAnsiTheme="minorHAnsi" w:cstheme="minorBidi"/>
      <w:sz w:val="21"/>
      <w:szCs w:val="21"/>
      <w:lang w:eastAsia="hr-HR"/>
    </w:rPr>
  </w:style>
  <w:style w:type="paragraph" w:styleId="Grafikeoznake5">
    <w:name w:val="List Bullet 5"/>
    <w:basedOn w:val="Normal"/>
    <w:uiPriority w:val="99"/>
    <w:unhideWhenUsed/>
    <w:rsid w:val="00AA4004"/>
    <w:pPr>
      <w:numPr>
        <w:numId w:val="5"/>
      </w:numPr>
      <w:spacing w:after="120" w:line="264" w:lineRule="auto"/>
      <w:contextualSpacing/>
      <w:jc w:val="left"/>
    </w:pPr>
    <w:rPr>
      <w:rFonts w:eastAsia="Times New Roman" w:asciiTheme="minorHAnsi" w:hAnsiTheme="minorHAnsi" w:cstheme="minorBidi"/>
      <w:sz w:val="21"/>
      <w:szCs w:val="21"/>
      <w:lang w:eastAsia="hr-HR"/>
    </w:rPr>
  </w:style>
  <w:style w:type="paragraph" w:styleId="Nastavakpopisa">
    <w:name w:val="List Continue"/>
    <w:basedOn w:val="Normal"/>
    <w:uiPriority w:val="99"/>
    <w:unhideWhenUsed/>
    <w:rsid w:val="00AA4004"/>
    <w:pPr>
      <w:spacing w:after="120" w:line="264" w:lineRule="auto"/>
      <w:ind w:left="283"/>
      <w:contextualSpacing/>
      <w:jc w:val="left"/>
    </w:pPr>
    <w:rPr>
      <w:rFonts w:eastAsia="Times New Roman" w:asciiTheme="minorHAnsi" w:hAnsiTheme="minorHAnsi" w:cstheme="minorBidi"/>
      <w:sz w:val="21"/>
      <w:szCs w:val="21"/>
      <w:lang w:eastAsia="hr-HR"/>
    </w:rPr>
  </w:style>
  <w:style w:type="paragraph" w:styleId="Nastavakpopisa5">
    <w:name w:val="List Continue 5"/>
    <w:basedOn w:val="Normal"/>
    <w:uiPriority w:val="99"/>
    <w:unhideWhenUsed/>
    <w:rsid w:val="00AA4004"/>
    <w:pPr>
      <w:spacing w:after="120" w:line="264" w:lineRule="auto"/>
      <w:ind w:left="1415"/>
      <w:contextualSpacing/>
      <w:jc w:val="left"/>
    </w:pPr>
    <w:rPr>
      <w:rFonts w:eastAsia="Times New Roman" w:asciiTheme="minorHAnsi" w:hAnsiTheme="minorHAnsi" w:cstheme="minorBidi"/>
      <w:sz w:val="21"/>
      <w:szCs w:val="21"/>
      <w:lang w:eastAsia="hr-HR"/>
    </w:rPr>
  </w:style>
  <w:style w:type="paragraph" w:styleId="Tijeloteksta-prvauvlaka">
    <w:name w:val="Body Text First Indent"/>
    <w:basedOn w:val="Tijeloteksta"/>
    <w:link w:val="Tijeloteksta-prvauvlakaChar"/>
    <w:uiPriority w:val="99"/>
    <w:unhideWhenUsed/>
    <w:rsid w:val="00AA4004"/>
    <w:pPr>
      <w:ind w:firstLine="210"/>
      <w:jc w:val="left"/>
    </w:pPr>
    <w:rPr>
      <w:rFonts w:ascii="Times New Roman" w:hAnsi="Times New Roman"/>
      <w:snapToGrid/>
      <w:sz w:val="24"/>
      <w:szCs w:val="24"/>
      <w:lang w:val="hr-HR" w:eastAsia="hr-HR"/>
    </w:rPr>
  </w:style>
  <w:style w:type="character" w:styleId="Tijeloteksta-prvauvlakaChar" w:customStyle="true">
    <w:name w:val="Tijelo teksta - prva uvlaka Char"/>
    <w:basedOn w:val="TijelotekstaChar"/>
    <w:link w:val="Tijeloteksta-prvauvlaka"/>
    <w:uiPriority w:val="99"/>
    <w:rsid w:val="00AA4004"/>
    <w:rPr>
      <w:rFonts w:ascii="Arial" w:hAnsi="Arial" w:eastAsia="Times New Roman" w:cstheme="minorBidi"/>
      <w:snapToGrid/>
      <w:sz w:val="20"/>
      <w:szCs w:val="20"/>
      <w:lang w:val="fr-FR" w:eastAsia="hr-HR"/>
    </w:rPr>
  </w:style>
  <w:style w:type="paragraph" w:styleId="Uvuenotijeloteksta">
    <w:name w:val="Body Text Indent"/>
    <w:basedOn w:val="Normal"/>
    <w:link w:val="UvuenotijelotekstaChar"/>
    <w:uiPriority w:val="99"/>
    <w:semiHidden/>
    <w:unhideWhenUsed/>
    <w:rsid w:val="00AA4004"/>
    <w:pPr>
      <w:spacing w:after="120" w:line="264" w:lineRule="auto"/>
      <w:ind w:left="283"/>
      <w:jc w:val="left"/>
    </w:pPr>
    <w:rPr>
      <w:rFonts w:eastAsia="Times New Roman" w:asciiTheme="minorHAnsi" w:hAnsiTheme="minorHAnsi" w:cstheme="minorBidi"/>
      <w:sz w:val="21"/>
      <w:szCs w:val="21"/>
      <w:lang w:eastAsia="hr-HR"/>
    </w:rPr>
  </w:style>
  <w:style w:type="character" w:styleId="UvuenotijelotekstaChar" w:customStyle="true">
    <w:name w:val="Uvučeno tijelo teksta Char"/>
    <w:basedOn w:val="Zadanifontodlomka"/>
    <w:link w:val="Uvuenotijeloteksta"/>
    <w:uiPriority w:val="99"/>
    <w:semiHidden/>
    <w:rsid w:val="00AA4004"/>
    <w:rPr>
      <w:rFonts w:eastAsia="Times New Roman" w:asciiTheme="minorHAnsi" w:hAnsiTheme="minorHAnsi" w:cstheme="minorBidi"/>
      <w:sz w:val="21"/>
      <w:szCs w:val="21"/>
      <w:lang w:eastAsia="hr-HR"/>
    </w:rPr>
  </w:style>
  <w:style w:type="paragraph" w:styleId="Tijeloteksta-prvauvlaka2">
    <w:name w:val="Body Text First Indent 2"/>
    <w:basedOn w:val="Uvuenotijeloteksta"/>
    <w:link w:val="Tijeloteksta-prvauvlaka2Char"/>
    <w:uiPriority w:val="99"/>
    <w:unhideWhenUsed/>
    <w:rsid w:val="00AA4004"/>
    <w:pPr>
      <w:ind w:firstLine="210"/>
    </w:pPr>
  </w:style>
  <w:style w:type="character" w:styleId="Tijeloteksta-prvauvlaka2Char" w:customStyle="true">
    <w:name w:val="Tijelo teksta - prva uvlaka 2 Char"/>
    <w:basedOn w:val="UvuenotijelotekstaChar"/>
    <w:link w:val="Tijeloteksta-prvauvlaka2"/>
    <w:uiPriority w:val="99"/>
    <w:rsid w:val="00AA4004"/>
    <w:rPr>
      <w:rFonts w:eastAsia="Times New Roman" w:asciiTheme="minorHAnsi" w:hAnsiTheme="minorHAnsi" w:cstheme="minorBidi"/>
      <w:sz w:val="21"/>
      <w:szCs w:val="21"/>
      <w:lang w:eastAsia="hr-HR"/>
    </w:rPr>
  </w:style>
  <w:style w:type="paragraph" w:styleId="MediumGrid21" w:customStyle="true">
    <w:name w:val="Medium Grid 21"/>
    <w:uiPriority w:val="1"/>
    <w:rsid w:val="00AA4004"/>
    <w:pPr>
      <w:spacing w:after="120" w:line="264" w:lineRule="auto"/>
    </w:pPr>
    <w:rPr>
      <w:rFonts w:eastAsia="Times New Roman" w:cstheme="minorBidi"/>
      <w:lang w:eastAsia="hr-HR"/>
    </w:rPr>
  </w:style>
  <w:style w:type="paragraph" w:styleId="DarkList-Accent51" w:customStyle="true">
    <w:name w:val="Dark List - Accent 51"/>
    <w:basedOn w:val="Normal"/>
    <w:uiPriority w:val="34"/>
    <w:rsid w:val="00AA4004"/>
    <w:pPr>
      <w:spacing w:after="120" w:line="264" w:lineRule="auto"/>
      <w:ind w:left="708"/>
      <w:jc w:val="left"/>
    </w:pPr>
    <w:rPr>
      <w:rFonts w:eastAsia="Times New Roman" w:asciiTheme="minorHAnsi" w:hAnsiTheme="minorHAnsi" w:cstheme="minorBidi"/>
      <w:sz w:val="21"/>
      <w:szCs w:val="21"/>
      <w:lang w:eastAsia="hr-HR"/>
    </w:rPr>
  </w:style>
  <w:style w:type="paragraph" w:styleId="Textbody" w:customStyle="true">
    <w:name w:val="Text body"/>
    <w:basedOn w:val="Normal"/>
    <w:rsid w:val="00AA4004"/>
    <w:pPr>
      <w:widowControl w:val="false"/>
      <w:suppressAutoHyphens/>
      <w:autoSpaceDN w:val="false"/>
      <w:spacing w:after="120" w:line="264" w:lineRule="auto"/>
      <w:jc w:val="left"/>
      <w:textAlignment w:val="baseline"/>
    </w:pPr>
    <w:rPr>
      <w:rFonts w:eastAsia="Lucida Sans Unicode" w:cs="Mangal" w:asciiTheme="minorHAnsi" w:hAnsiTheme="minorHAnsi"/>
      <w:kern w:val="3"/>
      <w:sz w:val="21"/>
      <w:szCs w:val="21"/>
      <w:lang w:eastAsia="zh-CN" w:bidi="hi-IN"/>
    </w:rPr>
  </w:style>
  <w:style w:type="character" w:styleId="SlijeenaHiperveza">
    <w:name w:val="FollowedHyperlink"/>
    <w:uiPriority w:val="99"/>
    <w:semiHidden/>
    <w:unhideWhenUsed/>
    <w:rsid w:val="00AA4004"/>
    <w:rPr>
      <w:color w:val="800080"/>
      <w:u w:val="single"/>
    </w:rPr>
  </w:style>
  <w:style w:type="paragraph" w:styleId="xl63" w:customStyle="true">
    <w:name w:val="xl63"/>
    <w:basedOn w:val="Normal"/>
    <w:rsid w:val="00AA4004"/>
    <w:pPr>
      <w:pBdr>
        <w:left w:val="single" w:color="auto" w:sz="4" w:space="0"/>
        <w:right w:val="single" w:color="auto" w:sz="4" w:space="0"/>
      </w:pBdr>
      <w:spacing w:before="100" w:beforeAutospacing="true" w:after="100" w:afterAutospacing="true" w:line="264" w:lineRule="auto"/>
      <w:jc w:val="left"/>
    </w:pPr>
    <w:rPr>
      <w:rFonts w:ascii="Times" w:hAnsi="Times" w:eastAsia="Times New Roman" w:cstheme="minorBidi"/>
      <w:sz w:val="20"/>
      <w:szCs w:val="20"/>
      <w:lang w:val="en-US"/>
    </w:rPr>
  </w:style>
  <w:style w:type="paragraph" w:styleId="xl64" w:customStyle="true">
    <w:name w:val="xl64"/>
    <w:basedOn w:val="Normal"/>
    <w:rsid w:val="00AA4004"/>
    <w:pPr>
      <w:shd w:val="clear" w:color="000000" w:fill="C0C0C0"/>
      <w:spacing w:before="100" w:beforeAutospacing="true" w:after="100" w:afterAutospacing="true" w:line="264" w:lineRule="auto"/>
      <w:jc w:val="left"/>
    </w:pPr>
    <w:rPr>
      <w:rFonts w:ascii="Times" w:hAnsi="Times" w:eastAsia="Times New Roman" w:cstheme="minorBidi"/>
      <w:sz w:val="20"/>
      <w:szCs w:val="20"/>
      <w:lang w:val="en-US"/>
    </w:rPr>
  </w:style>
  <w:style w:type="paragraph" w:styleId="xl65" w:customStyle="true">
    <w:name w:val="xl65"/>
    <w:basedOn w:val="Normal"/>
    <w:rsid w:val="00AA4004"/>
    <w:pPr>
      <w:pBdr>
        <w:left w:val="single" w:color="auto" w:sz="4" w:space="0"/>
        <w:right w:val="single" w:color="auto" w:sz="4" w:space="0"/>
      </w:pBdr>
      <w:spacing w:before="100" w:beforeAutospacing="true" w:after="100" w:afterAutospacing="true" w:line="264" w:lineRule="auto"/>
      <w:jc w:val="left"/>
    </w:pPr>
    <w:rPr>
      <w:rFonts w:ascii="Times" w:hAnsi="Times" w:eastAsia="Times New Roman" w:cstheme="minorBidi"/>
      <w:sz w:val="20"/>
      <w:szCs w:val="20"/>
      <w:lang w:val="en-US"/>
    </w:rPr>
  </w:style>
  <w:style w:type="paragraph" w:styleId="xl66" w:customStyle="true">
    <w:name w:val="xl66"/>
    <w:basedOn w:val="Normal"/>
    <w:rsid w:val="00AA4004"/>
    <w:pPr>
      <w:pBdr>
        <w:left w:val="single" w:color="auto" w:sz="4" w:space="0"/>
        <w:right w:val="single" w:color="auto" w:sz="4" w:space="0"/>
      </w:pBdr>
      <w:spacing w:before="100" w:beforeAutospacing="true" w:after="100" w:afterAutospacing="true" w:line="264" w:lineRule="auto"/>
      <w:jc w:val="left"/>
    </w:pPr>
    <w:rPr>
      <w:rFonts w:ascii="Times" w:hAnsi="Times" w:eastAsia="Times New Roman" w:cstheme="minorBidi"/>
      <w:sz w:val="20"/>
      <w:szCs w:val="20"/>
      <w:lang w:val="en-US"/>
    </w:rPr>
  </w:style>
  <w:style w:type="paragraph" w:styleId="xl67" w:customStyle="true">
    <w:name w:val="xl67"/>
    <w:basedOn w:val="Normal"/>
    <w:rsid w:val="00AA4004"/>
    <w:pPr>
      <w:pBdr>
        <w:top w:val="single" w:color="8DB4E2" w:sz="4" w:space="0"/>
        <w:left w:val="single" w:color="8DB4E2" w:sz="4" w:space="0"/>
        <w:bottom w:val="single" w:color="8DB4E2" w:sz="4" w:space="0"/>
        <w:right w:val="single" w:color="8DB4E2" w:sz="4" w:space="0"/>
      </w:pBdr>
      <w:spacing w:before="100" w:beforeAutospacing="true" w:after="100" w:afterAutospacing="true" w:line="264" w:lineRule="auto"/>
      <w:jc w:val="center"/>
      <w:textAlignment w:val="center"/>
    </w:pPr>
    <w:rPr>
      <w:rFonts w:ascii="Times" w:hAnsi="Times" w:eastAsia="Times New Roman" w:cstheme="minorBidi"/>
      <w:b/>
      <w:bCs/>
      <w:color w:val="000000"/>
      <w:sz w:val="20"/>
      <w:szCs w:val="20"/>
      <w:lang w:val="en-US"/>
    </w:rPr>
  </w:style>
  <w:style w:type="paragraph" w:styleId="xl68" w:customStyle="true">
    <w:name w:val="xl68"/>
    <w:basedOn w:val="Normal"/>
    <w:rsid w:val="00AA4004"/>
    <w:pPr>
      <w:pBdr>
        <w:top w:val="single" w:color="8DB4E2" w:sz="4" w:space="0"/>
        <w:left w:val="single" w:color="8DB4E2" w:sz="4" w:space="0"/>
        <w:bottom w:val="single" w:color="8DB4E2" w:sz="4" w:space="0"/>
        <w:right w:val="single" w:color="8DB4E2" w:sz="4" w:space="0"/>
      </w:pBdr>
      <w:spacing w:before="100" w:beforeAutospacing="true" w:after="100" w:afterAutospacing="true" w:line="264" w:lineRule="auto"/>
      <w:jc w:val="center"/>
      <w:textAlignment w:val="center"/>
    </w:pPr>
    <w:rPr>
      <w:rFonts w:ascii="Times" w:hAnsi="Times" w:eastAsia="Times New Roman" w:cstheme="minorBidi"/>
      <w:b/>
      <w:bCs/>
      <w:color w:val="000000"/>
      <w:sz w:val="20"/>
      <w:szCs w:val="20"/>
      <w:lang w:val="en-US"/>
    </w:rPr>
  </w:style>
  <w:style w:type="paragraph" w:styleId="xl69" w:customStyle="true">
    <w:name w:val="xl69"/>
    <w:basedOn w:val="Normal"/>
    <w:rsid w:val="00AA4004"/>
    <w:pPr>
      <w:pBdr>
        <w:top w:val="single" w:color="8DB4E2" w:sz="4" w:space="0"/>
        <w:left w:val="single" w:color="8DB4E2" w:sz="4" w:space="0"/>
        <w:bottom w:val="single" w:color="8DB4E2" w:sz="4" w:space="0"/>
        <w:right w:val="single" w:color="8DB4E2" w:sz="4" w:space="0"/>
      </w:pBdr>
      <w:spacing w:before="100" w:beforeAutospacing="true" w:after="100" w:afterAutospacing="true" w:line="264" w:lineRule="auto"/>
      <w:jc w:val="right"/>
      <w:textAlignment w:val="center"/>
    </w:pPr>
    <w:rPr>
      <w:rFonts w:ascii="Times" w:hAnsi="Times" w:eastAsia="Times New Roman" w:cstheme="minorBidi"/>
      <w:b/>
      <w:bCs/>
      <w:color w:val="000000"/>
      <w:sz w:val="20"/>
      <w:szCs w:val="20"/>
      <w:lang w:val="en-US"/>
    </w:rPr>
  </w:style>
  <w:style w:type="paragraph" w:styleId="xl70" w:customStyle="true">
    <w:name w:val="xl70"/>
    <w:basedOn w:val="Normal"/>
    <w:rsid w:val="00AA4004"/>
    <w:pPr>
      <w:pBdr>
        <w:top w:val="single" w:color="8DB4E2" w:sz="4" w:space="0"/>
        <w:left w:val="single" w:color="8DB4E2" w:sz="4" w:space="0"/>
        <w:bottom w:val="single" w:color="8DB4E2" w:sz="4" w:space="0"/>
        <w:right w:val="single" w:color="8DB4E2" w:sz="4" w:space="0"/>
      </w:pBdr>
      <w:spacing w:before="100" w:beforeAutospacing="true" w:after="100" w:afterAutospacing="true" w:line="264" w:lineRule="auto"/>
      <w:jc w:val="center"/>
      <w:textAlignment w:val="center"/>
    </w:pPr>
    <w:rPr>
      <w:rFonts w:ascii="Times" w:hAnsi="Times" w:eastAsia="Times New Roman" w:cstheme="minorBidi"/>
      <w:b/>
      <w:bCs/>
      <w:color w:val="000000"/>
      <w:sz w:val="20"/>
      <w:szCs w:val="20"/>
      <w:lang w:val="en-US"/>
    </w:rPr>
  </w:style>
  <w:style w:type="paragraph" w:styleId="xl71" w:customStyle="true">
    <w:name w:val="xl71"/>
    <w:basedOn w:val="Normal"/>
    <w:rsid w:val="00AA4004"/>
    <w:pPr>
      <w:pBdr>
        <w:top w:val="single" w:color="8DB4E2" w:sz="4" w:space="0"/>
        <w:left w:val="single" w:color="8DB4E2" w:sz="4" w:space="0"/>
        <w:bottom w:val="single" w:color="8DB4E2" w:sz="4" w:space="0"/>
        <w:right w:val="single" w:color="8DB4E2" w:sz="4" w:space="0"/>
      </w:pBdr>
      <w:spacing w:before="100" w:beforeAutospacing="true" w:after="100" w:afterAutospacing="true" w:line="264" w:lineRule="auto"/>
      <w:jc w:val="left"/>
    </w:pPr>
    <w:rPr>
      <w:rFonts w:ascii="Times" w:hAnsi="Times" w:eastAsia="Times New Roman" w:cstheme="minorBidi"/>
      <w:sz w:val="20"/>
      <w:szCs w:val="20"/>
      <w:lang w:val="en-US"/>
    </w:rPr>
  </w:style>
  <w:style w:type="paragraph" w:styleId="xl72" w:customStyle="true">
    <w:name w:val="xl72"/>
    <w:basedOn w:val="Normal"/>
    <w:rsid w:val="00AA4004"/>
    <w:pPr>
      <w:pBdr>
        <w:top w:val="single" w:color="8DB4E2" w:sz="4" w:space="0"/>
        <w:left w:val="single" w:color="8DB4E2" w:sz="4" w:space="0"/>
        <w:bottom w:val="single" w:color="8DB4E2" w:sz="4" w:space="0"/>
        <w:right w:val="single" w:color="8DB4E2" w:sz="4" w:space="0"/>
      </w:pBdr>
      <w:spacing w:before="100" w:beforeAutospacing="true" w:after="100" w:afterAutospacing="true" w:line="264" w:lineRule="auto"/>
      <w:jc w:val="left"/>
    </w:pPr>
    <w:rPr>
      <w:rFonts w:ascii="Times" w:hAnsi="Times" w:eastAsia="Times New Roman" w:cstheme="minorBidi"/>
      <w:sz w:val="20"/>
      <w:szCs w:val="20"/>
      <w:lang w:val="en-US"/>
    </w:rPr>
  </w:style>
  <w:style w:type="paragraph" w:styleId="xl73" w:customStyle="true">
    <w:name w:val="xl73"/>
    <w:basedOn w:val="Normal"/>
    <w:rsid w:val="00AA4004"/>
    <w:pPr>
      <w:pBdr>
        <w:top w:val="single" w:color="8DB4E2" w:sz="4" w:space="0"/>
        <w:left w:val="single" w:color="8DB4E2" w:sz="4" w:space="0"/>
        <w:bottom w:val="single" w:color="8DB4E2" w:sz="4" w:space="0"/>
        <w:right w:val="single" w:color="8DB4E2" w:sz="4" w:space="0"/>
      </w:pBdr>
      <w:spacing w:before="100" w:beforeAutospacing="true" w:after="100" w:afterAutospacing="true" w:line="264" w:lineRule="auto"/>
      <w:jc w:val="left"/>
    </w:pPr>
    <w:rPr>
      <w:rFonts w:ascii="Times" w:hAnsi="Times" w:eastAsia="Times New Roman" w:cstheme="minorBidi"/>
      <w:sz w:val="20"/>
      <w:szCs w:val="20"/>
      <w:lang w:val="en-US"/>
    </w:rPr>
  </w:style>
  <w:style w:type="paragraph" w:styleId="xl74" w:customStyle="true">
    <w:name w:val="xl74"/>
    <w:basedOn w:val="Normal"/>
    <w:rsid w:val="00AA4004"/>
    <w:pPr>
      <w:pBdr>
        <w:top w:val="single" w:color="8DB4E2" w:sz="4" w:space="0"/>
        <w:left w:val="single" w:color="8DB4E2" w:sz="4" w:space="0"/>
        <w:bottom w:val="single" w:color="8DB4E2" w:sz="4" w:space="0"/>
        <w:right w:val="single" w:color="8DB4E2" w:sz="4" w:space="0"/>
      </w:pBdr>
      <w:spacing w:before="100" w:beforeAutospacing="true" w:after="100" w:afterAutospacing="true" w:line="264" w:lineRule="auto"/>
      <w:jc w:val="left"/>
    </w:pPr>
    <w:rPr>
      <w:rFonts w:ascii="Tahoma" w:hAnsi="Tahoma" w:eastAsia="Times New Roman" w:cs="Tahoma"/>
      <w:color w:val="000000"/>
      <w:sz w:val="16"/>
      <w:szCs w:val="16"/>
      <w:lang w:val="en-US"/>
    </w:rPr>
  </w:style>
  <w:style w:type="paragraph" w:styleId="xl75" w:customStyle="true">
    <w:name w:val="xl75"/>
    <w:basedOn w:val="Normal"/>
    <w:rsid w:val="00AA4004"/>
    <w:pPr>
      <w:pBdr>
        <w:top w:val="single" w:color="8DB4E2" w:sz="4" w:space="0"/>
        <w:left w:val="single" w:color="8DB4E2" w:sz="4" w:space="0"/>
        <w:bottom w:val="single" w:color="8DB4E2" w:sz="4" w:space="0"/>
        <w:right w:val="single" w:color="8DB4E2" w:sz="4" w:space="0"/>
      </w:pBdr>
      <w:spacing w:before="100" w:beforeAutospacing="true" w:after="100" w:afterAutospacing="true" w:line="264" w:lineRule="auto"/>
      <w:jc w:val="left"/>
    </w:pPr>
    <w:rPr>
      <w:rFonts w:ascii="Arial" w:hAnsi="Arial" w:eastAsia="Times New Roman" w:cs="Arial"/>
      <w:color w:val="333333"/>
      <w:sz w:val="21"/>
      <w:szCs w:val="21"/>
      <w:lang w:val="en-US"/>
    </w:rPr>
  </w:style>
  <w:style w:type="paragraph" w:styleId="xl76" w:customStyle="true">
    <w:name w:val="xl76"/>
    <w:basedOn w:val="Normal"/>
    <w:rsid w:val="00AA4004"/>
    <w:pPr>
      <w:pBdr>
        <w:top w:val="single" w:color="8DB4E2" w:sz="4" w:space="0"/>
        <w:left w:val="single" w:color="8DB4E2" w:sz="4" w:space="0"/>
        <w:bottom w:val="single" w:color="8DB4E2" w:sz="4" w:space="0"/>
        <w:right w:val="single" w:color="8DB4E2" w:sz="4" w:space="0"/>
      </w:pBdr>
      <w:spacing w:before="100" w:beforeAutospacing="true" w:after="100" w:afterAutospacing="true" w:line="264" w:lineRule="auto"/>
      <w:jc w:val="left"/>
    </w:pPr>
    <w:rPr>
      <w:rFonts w:ascii="Verdana" w:hAnsi="Verdana" w:eastAsia="Times New Roman" w:cstheme="minorBidi"/>
      <w:color w:val="000080"/>
      <w:sz w:val="16"/>
      <w:szCs w:val="16"/>
      <w:lang w:val="en-US"/>
    </w:rPr>
  </w:style>
  <w:style w:type="paragraph" w:styleId="xl77" w:customStyle="true">
    <w:name w:val="xl77"/>
    <w:basedOn w:val="Normal"/>
    <w:rsid w:val="00AA4004"/>
    <w:pPr>
      <w:pBdr>
        <w:top w:val="single" w:color="8DB4E2" w:sz="4" w:space="0"/>
        <w:left w:val="single" w:color="8DB4E2" w:sz="4" w:space="0"/>
        <w:bottom w:val="single" w:color="8DB4E2" w:sz="4" w:space="0"/>
        <w:right w:val="single" w:color="8DB4E2" w:sz="4" w:space="0"/>
      </w:pBdr>
      <w:shd w:val="clear" w:color="000000" w:fill="C5D9F1"/>
      <w:spacing w:before="100" w:beforeAutospacing="true" w:after="100" w:afterAutospacing="true" w:line="264" w:lineRule="auto"/>
      <w:jc w:val="center"/>
      <w:textAlignment w:val="center"/>
    </w:pPr>
    <w:rPr>
      <w:rFonts w:ascii="Times" w:hAnsi="Times" w:eastAsia="Times New Roman" w:cstheme="minorBidi"/>
      <w:b/>
      <w:bCs/>
      <w:color w:val="000000"/>
      <w:sz w:val="20"/>
      <w:szCs w:val="20"/>
      <w:lang w:val="en-US"/>
    </w:rPr>
  </w:style>
  <w:style w:type="paragraph" w:styleId="xl78" w:customStyle="true">
    <w:name w:val="xl78"/>
    <w:basedOn w:val="Normal"/>
    <w:rsid w:val="00AA4004"/>
    <w:pPr>
      <w:pBdr>
        <w:top w:val="single" w:color="8DB4E2" w:sz="4" w:space="0"/>
        <w:left w:val="single" w:color="8DB4E2" w:sz="4" w:space="0"/>
        <w:bottom w:val="single" w:color="8DB4E2" w:sz="4" w:space="0"/>
        <w:right w:val="single" w:color="8DB4E2" w:sz="4" w:space="0"/>
      </w:pBdr>
      <w:shd w:val="clear" w:color="000000" w:fill="C5D9F1"/>
      <w:spacing w:before="100" w:beforeAutospacing="true" w:after="100" w:afterAutospacing="true" w:line="264" w:lineRule="auto"/>
      <w:jc w:val="center"/>
      <w:textAlignment w:val="center"/>
    </w:pPr>
    <w:rPr>
      <w:rFonts w:ascii="Times" w:hAnsi="Times" w:eastAsia="Times New Roman" w:cstheme="minorBidi"/>
      <w:b/>
      <w:bCs/>
      <w:color w:val="000000"/>
      <w:sz w:val="20"/>
      <w:szCs w:val="20"/>
      <w:lang w:val="en-US"/>
    </w:rPr>
  </w:style>
  <w:style w:type="paragraph" w:styleId="xl79" w:customStyle="true">
    <w:name w:val="xl79"/>
    <w:basedOn w:val="Normal"/>
    <w:rsid w:val="00AA4004"/>
    <w:pPr>
      <w:pBdr>
        <w:top w:val="single" w:color="8DB4E2" w:sz="4" w:space="0"/>
        <w:left w:val="single" w:color="8DB4E2" w:sz="4" w:space="0"/>
        <w:bottom w:val="single" w:color="8DB4E2" w:sz="4" w:space="0"/>
        <w:right w:val="single" w:color="8DB4E2" w:sz="4" w:space="0"/>
      </w:pBdr>
      <w:shd w:val="clear" w:color="000000" w:fill="C5D9F1"/>
      <w:spacing w:before="100" w:beforeAutospacing="true" w:after="100" w:afterAutospacing="true" w:line="264" w:lineRule="auto"/>
      <w:jc w:val="center"/>
      <w:textAlignment w:val="center"/>
    </w:pPr>
    <w:rPr>
      <w:rFonts w:ascii="Times" w:hAnsi="Times" w:eastAsia="Times New Roman" w:cstheme="minorBidi"/>
      <w:b/>
      <w:bCs/>
      <w:color w:val="000000"/>
      <w:sz w:val="20"/>
      <w:szCs w:val="20"/>
      <w:lang w:val="en-US"/>
    </w:rPr>
  </w:style>
  <w:style w:type="paragraph" w:styleId="xl80" w:customStyle="true">
    <w:name w:val="xl80"/>
    <w:basedOn w:val="Normal"/>
    <w:rsid w:val="00AA4004"/>
    <w:pPr>
      <w:pBdr>
        <w:top w:val="single" w:color="8DB4E2" w:sz="4" w:space="0"/>
        <w:left w:val="single" w:color="8DB4E2" w:sz="4" w:space="0"/>
        <w:bottom w:val="single" w:color="8DB4E2" w:sz="4" w:space="0"/>
        <w:right w:val="single" w:color="8DB4E2" w:sz="4" w:space="0"/>
      </w:pBdr>
      <w:shd w:val="clear" w:color="000000" w:fill="C5D9F1"/>
      <w:spacing w:before="100" w:beforeAutospacing="true" w:after="100" w:afterAutospacing="true" w:line="264" w:lineRule="auto"/>
      <w:jc w:val="center"/>
      <w:textAlignment w:val="center"/>
    </w:pPr>
    <w:rPr>
      <w:rFonts w:ascii="Times" w:hAnsi="Times" w:eastAsia="Times New Roman" w:cstheme="minorBidi"/>
      <w:b/>
      <w:bCs/>
      <w:color w:val="000000"/>
      <w:sz w:val="20"/>
      <w:szCs w:val="20"/>
      <w:lang w:val="en-US"/>
    </w:rPr>
  </w:style>
  <w:style w:type="paragraph" w:styleId="SubtleEmphasis3" w:customStyle="true">
    <w:name w:val="Subtle Emphasis3"/>
    <w:basedOn w:val="Normal"/>
    <w:uiPriority w:val="72"/>
    <w:rsid w:val="00AA4004"/>
    <w:pPr>
      <w:spacing w:after="120" w:line="264" w:lineRule="auto"/>
      <w:ind w:left="720"/>
      <w:contextualSpacing/>
      <w:jc w:val="left"/>
    </w:pPr>
    <w:rPr>
      <w:rFonts w:eastAsia="Times New Roman" w:asciiTheme="minorHAnsi" w:hAnsiTheme="minorHAnsi" w:cstheme="minorBidi"/>
      <w:sz w:val="21"/>
      <w:szCs w:val="21"/>
      <w:lang w:eastAsia="hr-HR"/>
    </w:rPr>
  </w:style>
  <w:style w:type="paragraph" w:styleId="xl92" w:customStyle="true">
    <w:name w:val="xl92"/>
    <w:basedOn w:val="Normal"/>
    <w:rsid w:val="00AA4004"/>
    <w:pPr>
      <w:spacing w:before="100" w:beforeAutospacing="true" w:after="100" w:afterAutospacing="true" w:line="264" w:lineRule="auto"/>
      <w:jc w:val="left"/>
    </w:pPr>
    <w:rPr>
      <w:rFonts w:ascii="Times" w:hAnsi="Times" w:eastAsia="Times New Roman" w:cstheme="minorBidi"/>
      <w:b/>
      <w:bCs/>
      <w:sz w:val="20"/>
      <w:szCs w:val="20"/>
      <w:lang w:val="en-US"/>
    </w:rPr>
  </w:style>
  <w:style w:type="paragraph" w:styleId="xl93" w:customStyle="true">
    <w:name w:val="xl93"/>
    <w:basedOn w:val="Normal"/>
    <w:rsid w:val="00AA4004"/>
    <w:pPr>
      <w:pBdr>
        <w:top w:val="single" w:color="auto" w:sz="4" w:space="0"/>
        <w:left w:val="single" w:color="auto" w:sz="4" w:space="0"/>
        <w:bottom w:val="single" w:color="auto" w:sz="4" w:space="0"/>
        <w:right w:val="single" w:color="auto" w:sz="4" w:space="0"/>
      </w:pBdr>
      <w:spacing w:before="100" w:beforeAutospacing="true" w:after="100" w:afterAutospacing="true" w:line="264" w:lineRule="auto"/>
      <w:jc w:val="left"/>
    </w:pPr>
    <w:rPr>
      <w:rFonts w:eastAsia="Times New Roman" w:asciiTheme="minorHAnsi" w:hAnsiTheme="minorHAnsi" w:cstheme="minorBidi"/>
      <w:sz w:val="20"/>
      <w:szCs w:val="20"/>
      <w:lang w:val="en-US"/>
    </w:rPr>
  </w:style>
  <w:style w:type="paragraph" w:styleId="xl94" w:customStyle="true">
    <w:name w:val="xl94"/>
    <w:basedOn w:val="Normal"/>
    <w:rsid w:val="00AA4004"/>
    <w:pPr>
      <w:pBdr>
        <w:top w:val="single" w:color="auto" w:sz="4" w:space="0"/>
        <w:left w:val="single" w:color="auto" w:sz="4" w:space="0"/>
        <w:bottom w:val="single" w:color="auto" w:sz="4" w:space="0"/>
        <w:right w:val="single" w:color="auto" w:sz="4" w:space="0"/>
      </w:pBdr>
      <w:spacing w:before="100" w:beforeAutospacing="true" w:after="100" w:afterAutospacing="true" w:line="264" w:lineRule="auto"/>
      <w:jc w:val="left"/>
    </w:pPr>
    <w:rPr>
      <w:rFonts w:eastAsia="Times New Roman" w:asciiTheme="minorHAnsi" w:hAnsiTheme="minorHAnsi" w:cstheme="minorBidi"/>
      <w:sz w:val="20"/>
      <w:szCs w:val="20"/>
      <w:lang w:val="en-US"/>
    </w:rPr>
  </w:style>
  <w:style w:type="paragraph" w:styleId="xl95" w:customStyle="true">
    <w:name w:val="xl95"/>
    <w:basedOn w:val="Normal"/>
    <w:rsid w:val="00AA4004"/>
    <w:pPr>
      <w:pBdr>
        <w:top w:val="single" w:color="auto" w:sz="4" w:space="0"/>
        <w:left w:val="single" w:color="auto" w:sz="4" w:space="0"/>
        <w:bottom w:val="single" w:color="auto" w:sz="4" w:space="0"/>
        <w:right w:val="single" w:color="auto" w:sz="4" w:space="0"/>
      </w:pBdr>
      <w:spacing w:before="100" w:beforeAutospacing="true" w:after="100" w:afterAutospacing="true" w:line="264" w:lineRule="auto"/>
      <w:jc w:val="left"/>
    </w:pPr>
    <w:rPr>
      <w:rFonts w:eastAsia="Times New Roman" w:asciiTheme="minorHAnsi" w:hAnsiTheme="minorHAnsi" w:cstheme="minorBidi"/>
      <w:sz w:val="20"/>
      <w:szCs w:val="20"/>
      <w:lang w:val="en-US"/>
    </w:rPr>
  </w:style>
  <w:style w:type="paragraph" w:styleId="xl96" w:customStyle="true">
    <w:name w:val="xl96"/>
    <w:basedOn w:val="Normal"/>
    <w:rsid w:val="00AA4004"/>
    <w:pPr>
      <w:pBdr>
        <w:top w:val="single" w:color="auto" w:sz="4" w:space="0"/>
        <w:left w:val="single" w:color="auto" w:sz="4" w:space="0"/>
        <w:bottom w:val="single" w:color="auto" w:sz="4" w:space="0"/>
        <w:right w:val="single" w:color="auto" w:sz="4" w:space="0"/>
      </w:pBdr>
      <w:spacing w:before="100" w:beforeAutospacing="true" w:after="100" w:afterAutospacing="true" w:line="264" w:lineRule="auto"/>
      <w:jc w:val="left"/>
    </w:pPr>
    <w:rPr>
      <w:rFonts w:eastAsia="Times New Roman" w:asciiTheme="minorHAnsi" w:hAnsiTheme="minorHAnsi" w:cstheme="minorBidi"/>
      <w:sz w:val="20"/>
      <w:szCs w:val="20"/>
      <w:lang w:val="en-US"/>
    </w:rPr>
  </w:style>
  <w:style w:type="paragraph" w:styleId="xl97" w:customStyle="true">
    <w:name w:val="xl97"/>
    <w:basedOn w:val="Normal"/>
    <w:rsid w:val="00AA4004"/>
    <w:pPr>
      <w:pBdr>
        <w:top w:val="single" w:color="auto" w:sz="4" w:space="0"/>
        <w:left w:val="single" w:color="auto" w:sz="4" w:space="0"/>
        <w:bottom w:val="single" w:color="auto" w:sz="4" w:space="0"/>
        <w:right w:val="single" w:color="auto" w:sz="4" w:space="0"/>
      </w:pBdr>
      <w:spacing w:before="100" w:beforeAutospacing="true" w:after="100" w:afterAutospacing="true" w:line="264" w:lineRule="auto"/>
      <w:jc w:val="left"/>
    </w:pPr>
    <w:rPr>
      <w:rFonts w:eastAsia="Times New Roman" w:asciiTheme="minorHAnsi" w:hAnsiTheme="minorHAnsi" w:cstheme="minorBidi"/>
      <w:sz w:val="20"/>
      <w:szCs w:val="20"/>
      <w:lang w:val="en-US"/>
    </w:rPr>
  </w:style>
  <w:style w:type="paragraph" w:styleId="xl98" w:customStyle="true">
    <w:name w:val="xl98"/>
    <w:basedOn w:val="Normal"/>
    <w:rsid w:val="00AA4004"/>
    <w:pPr>
      <w:pBdr>
        <w:top w:val="single" w:color="auto" w:sz="4" w:space="0"/>
        <w:left w:val="single" w:color="auto" w:sz="4" w:space="0"/>
        <w:bottom w:val="single" w:color="auto" w:sz="4" w:space="0"/>
        <w:right w:val="single" w:color="auto" w:sz="4" w:space="0"/>
      </w:pBdr>
      <w:spacing w:before="100" w:beforeAutospacing="true" w:after="100" w:afterAutospacing="true" w:line="264" w:lineRule="auto"/>
      <w:jc w:val="center"/>
    </w:pPr>
    <w:rPr>
      <w:rFonts w:eastAsia="Times New Roman" w:asciiTheme="minorHAnsi" w:hAnsiTheme="minorHAnsi" w:cstheme="minorBidi"/>
      <w:sz w:val="20"/>
      <w:szCs w:val="20"/>
      <w:lang w:val="en-US"/>
    </w:rPr>
  </w:style>
  <w:style w:type="paragraph" w:styleId="xl99" w:customStyle="true">
    <w:name w:val="xl99"/>
    <w:basedOn w:val="Normal"/>
    <w:rsid w:val="00AA4004"/>
    <w:pPr>
      <w:pBdr>
        <w:top w:val="single" w:color="auto" w:sz="4" w:space="0"/>
        <w:left w:val="single" w:color="auto" w:sz="4" w:space="0"/>
        <w:bottom w:val="single" w:color="auto" w:sz="4" w:space="0"/>
        <w:right w:val="single" w:color="auto" w:sz="4" w:space="0"/>
      </w:pBdr>
      <w:shd w:val="clear" w:color="000000" w:fill="C5D9F1"/>
      <w:spacing w:before="100" w:beforeAutospacing="true" w:after="100" w:afterAutospacing="true" w:line="264" w:lineRule="auto"/>
      <w:jc w:val="left"/>
    </w:pPr>
    <w:rPr>
      <w:rFonts w:eastAsia="Times New Roman" w:asciiTheme="minorHAnsi" w:hAnsiTheme="minorHAnsi" w:cstheme="minorBidi"/>
      <w:sz w:val="20"/>
      <w:szCs w:val="20"/>
      <w:lang w:val="en-US"/>
    </w:rPr>
  </w:style>
  <w:style w:type="paragraph" w:styleId="xl100" w:customStyle="true">
    <w:name w:val="xl100"/>
    <w:basedOn w:val="Normal"/>
    <w:rsid w:val="00AA4004"/>
    <w:pPr>
      <w:pBdr>
        <w:top w:val="single" w:color="auto" w:sz="4" w:space="0"/>
        <w:left w:val="single" w:color="auto" w:sz="4" w:space="0"/>
        <w:bottom w:val="single" w:color="auto" w:sz="4" w:space="0"/>
        <w:right w:val="single" w:color="auto" w:sz="4" w:space="0"/>
      </w:pBdr>
      <w:shd w:val="clear" w:color="000000" w:fill="C5D9F1"/>
      <w:spacing w:before="100" w:beforeAutospacing="true" w:after="100" w:afterAutospacing="true" w:line="264" w:lineRule="auto"/>
      <w:jc w:val="left"/>
    </w:pPr>
    <w:rPr>
      <w:rFonts w:eastAsia="Times New Roman" w:asciiTheme="minorHAnsi" w:hAnsiTheme="minorHAnsi" w:cstheme="minorBidi"/>
      <w:sz w:val="20"/>
      <w:szCs w:val="20"/>
      <w:lang w:val="en-US"/>
    </w:rPr>
  </w:style>
  <w:style w:type="paragraph" w:styleId="xl101" w:customStyle="true">
    <w:name w:val="xl101"/>
    <w:basedOn w:val="Normal"/>
    <w:rsid w:val="00AA4004"/>
    <w:pPr>
      <w:pBdr>
        <w:top w:val="single" w:color="auto" w:sz="4" w:space="0"/>
        <w:left w:val="single" w:color="auto" w:sz="4" w:space="0"/>
        <w:bottom w:val="single" w:color="auto" w:sz="4" w:space="0"/>
        <w:right w:val="single" w:color="auto" w:sz="4" w:space="0"/>
      </w:pBdr>
      <w:shd w:val="clear" w:color="000000" w:fill="C5D9F1"/>
      <w:spacing w:before="100" w:beforeAutospacing="true" w:after="100" w:afterAutospacing="true" w:line="264" w:lineRule="auto"/>
      <w:jc w:val="center"/>
      <w:textAlignment w:val="center"/>
    </w:pPr>
    <w:rPr>
      <w:rFonts w:eastAsia="Times New Roman" w:asciiTheme="minorHAnsi" w:hAnsiTheme="minorHAnsi" w:cstheme="minorBidi"/>
      <w:sz w:val="20"/>
      <w:szCs w:val="20"/>
      <w:lang w:val="en-US"/>
    </w:rPr>
  </w:style>
  <w:style w:type="paragraph" w:styleId="xl102" w:customStyle="true">
    <w:name w:val="xl102"/>
    <w:basedOn w:val="Normal"/>
    <w:rsid w:val="00AA4004"/>
    <w:pPr>
      <w:pBdr>
        <w:top w:val="single" w:color="auto" w:sz="4" w:space="0"/>
        <w:left w:val="single" w:color="auto" w:sz="4" w:space="0"/>
        <w:bottom w:val="single" w:color="auto" w:sz="4" w:space="0"/>
        <w:right w:val="single" w:color="auto" w:sz="4" w:space="0"/>
      </w:pBdr>
      <w:shd w:val="clear" w:color="000000" w:fill="C5D9F1"/>
      <w:spacing w:before="100" w:beforeAutospacing="true" w:after="100" w:afterAutospacing="true" w:line="264" w:lineRule="auto"/>
      <w:jc w:val="center"/>
      <w:textAlignment w:val="center"/>
    </w:pPr>
    <w:rPr>
      <w:rFonts w:eastAsia="Times New Roman" w:asciiTheme="minorHAnsi" w:hAnsiTheme="minorHAnsi" w:cstheme="minorBidi"/>
      <w:sz w:val="20"/>
      <w:szCs w:val="20"/>
      <w:lang w:val="en-US"/>
    </w:rPr>
  </w:style>
  <w:style w:type="paragraph" w:styleId="xl103" w:customStyle="true">
    <w:name w:val="xl103"/>
    <w:basedOn w:val="Normal"/>
    <w:rsid w:val="00AA4004"/>
    <w:pPr>
      <w:pBdr>
        <w:top w:val="single" w:color="auto" w:sz="4" w:space="0"/>
        <w:left w:val="single" w:color="auto" w:sz="4" w:space="0"/>
        <w:bottom w:val="single" w:color="auto" w:sz="4" w:space="0"/>
        <w:right w:val="single" w:color="auto" w:sz="4" w:space="0"/>
      </w:pBdr>
      <w:shd w:val="clear" w:color="000000" w:fill="C5D9F1"/>
      <w:spacing w:before="100" w:beforeAutospacing="true" w:after="100" w:afterAutospacing="true" w:line="264" w:lineRule="auto"/>
      <w:jc w:val="left"/>
    </w:pPr>
    <w:rPr>
      <w:rFonts w:eastAsia="Times New Roman" w:asciiTheme="minorHAnsi" w:hAnsiTheme="minorHAnsi" w:cstheme="minorBidi"/>
      <w:b/>
      <w:bCs/>
      <w:sz w:val="20"/>
      <w:szCs w:val="20"/>
      <w:lang w:val="en-US"/>
    </w:rPr>
  </w:style>
  <w:style w:type="paragraph" w:styleId="xl104" w:customStyle="true">
    <w:name w:val="xl104"/>
    <w:basedOn w:val="Normal"/>
    <w:rsid w:val="00AA4004"/>
    <w:pPr>
      <w:pBdr>
        <w:top w:val="single" w:color="auto" w:sz="4" w:space="0"/>
        <w:left w:val="single" w:color="auto" w:sz="4" w:space="0"/>
        <w:bottom w:val="single" w:color="auto" w:sz="4" w:space="0"/>
        <w:right w:val="single" w:color="auto" w:sz="4" w:space="0"/>
      </w:pBdr>
      <w:shd w:val="clear" w:color="000000" w:fill="C5D9F1"/>
      <w:spacing w:before="100" w:beforeAutospacing="true" w:after="100" w:afterAutospacing="true" w:line="264" w:lineRule="auto"/>
      <w:jc w:val="left"/>
    </w:pPr>
    <w:rPr>
      <w:rFonts w:eastAsia="Times New Roman" w:asciiTheme="minorHAnsi" w:hAnsiTheme="minorHAnsi" w:cstheme="minorBidi"/>
      <w:b/>
      <w:bCs/>
      <w:sz w:val="20"/>
      <w:szCs w:val="20"/>
      <w:lang w:val="en-US"/>
    </w:rPr>
  </w:style>
  <w:style w:type="paragraph" w:styleId="xl105" w:customStyle="true">
    <w:name w:val="xl105"/>
    <w:basedOn w:val="Normal"/>
    <w:rsid w:val="00AA4004"/>
    <w:pPr>
      <w:pBdr>
        <w:top w:val="single" w:color="auto" w:sz="4" w:space="0"/>
        <w:left w:val="single" w:color="auto" w:sz="4" w:space="0"/>
        <w:bottom w:val="single" w:color="auto" w:sz="4" w:space="0"/>
        <w:right w:val="single" w:color="auto" w:sz="4" w:space="0"/>
      </w:pBdr>
      <w:shd w:val="clear" w:color="000000" w:fill="C5D9F1"/>
      <w:spacing w:before="100" w:beforeAutospacing="true" w:after="100" w:afterAutospacing="true" w:line="264" w:lineRule="auto"/>
      <w:jc w:val="left"/>
    </w:pPr>
    <w:rPr>
      <w:rFonts w:eastAsia="Times New Roman" w:asciiTheme="minorHAnsi" w:hAnsiTheme="minorHAnsi" w:cstheme="minorBidi"/>
      <w:b/>
      <w:bCs/>
      <w:sz w:val="20"/>
      <w:szCs w:val="20"/>
      <w:lang w:val="en-US"/>
    </w:rPr>
  </w:style>
  <w:style w:type="paragraph" w:styleId="PlainTable31" w:customStyle="true">
    <w:name w:val="Plain Table 31"/>
    <w:basedOn w:val="Normal"/>
    <w:uiPriority w:val="72"/>
    <w:rsid w:val="00AA4004"/>
    <w:pPr>
      <w:spacing w:after="120" w:line="264" w:lineRule="auto"/>
      <w:ind w:left="708"/>
      <w:jc w:val="left"/>
    </w:pPr>
    <w:rPr>
      <w:rFonts w:eastAsia="Times New Roman" w:asciiTheme="minorHAnsi" w:hAnsiTheme="minorHAnsi" w:cstheme="minorBidi"/>
      <w:sz w:val="21"/>
      <w:szCs w:val="21"/>
      <w:lang w:eastAsia="hr-HR"/>
    </w:rPr>
  </w:style>
  <w:style w:type="paragraph" w:styleId="xl90" w:customStyle="true">
    <w:name w:val="xl90"/>
    <w:basedOn w:val="Normal"/>
    <w:rsid w:val="00AA4004"/>
    <w:pPr>
      <w:spacing w:before="100" w:beforeAutospacing="true" w:after="100" w:afterAutospacing="true" w:line="264" w:lineRule="auto"/>
      <w:jc w:val="left"/>
    </w:pPr>
    <w:rPr>
      <w:rFonts w:eastAsia="Times New Roman" w:asciiTheme="minorHAnsi" w:hAnsiTheme="minorHAnsi" w:cstheme="minorBidi"/>
      <w:sz w:val="20"/>
      <w:szCs w:val="20"/>
      <w:lang w:val="en-US"/>
    </w:rPr>
  </w:style>
  <w:style w:type="paragraph" w:styleId="xl91" w:customStyle="true">
    <w:name w:val="xl91"/>
    <w:basedOn w:val="Normal"/>
    <w:rsid w:val="00AA4004"/>
    <w:pPr>
      <w:pBdr>
        <w:top w:val="single" w:color="auto" w:sz="4" w:space="0"/>
        <w:left w:val="single" w:color="auto" w:sz="4" w:space="0"/>
        <w:bottom w:val="single" w:color="auto" w:sz="4" w:space="0"/>
        <w:right w:val="single" w:color="auto" w:sz="4" w:space="0"/>
      </w:pBdr>
      <w:shd w:val="clear" w:color="000000" w:fill="C5D9F1"/>
      <w:spacing w:before="100" w:beforeAutospacing="true" w:after="100" w:afterAutospacing="true" w:line="264" w:lineRule="auto"/>
      <w:jc w:val="left"/>
    </w:pPr>
    <w:rPr>
      <w:rFonts w:eastAsia="Times New Roman" w:asciiTheme="minorHAnsi" w:hAnsiTheme="minorHAnsi" w:cstheme="minorBidi"/>
      <w:sz w:val="20"/>
      <w:szCs w:val="20"/>
      <w:lang w:val="en-US"/>
    </w:rPr>
  </w:style>
  <w:style w:type="character" w:styleId="style3" w:customStyle="true">
    <w:name w:val="style3"/>
    <w:basedOn w:val="Zadanifontodlomka"/>
    <w:rsid w:val="00AA4004"/>
  </w:style>
  <w:style w:type="character" w:styleId="st" w:customStyle="true">
    <w:name w:val="st"/>
    <w:basedOn w:val="Zadanifontodlomka"/>
    <w:rsid w:val="00AA4004"/>
  </w:style>
  <w:style w:type="paragraph" w:styleId="xl81" w:customStyle="true">
    <w:name w:val="xl81"/>
    <w:basedOn w:val="Normal"/>
    <w:rsid w:val="00AA4004"/>
    <w:pPr>
      <w:pBdr>
        <w:top w:val="single" w:color="auto" w:sz="8" w:space="0"/>
        <w:left w:val="single" w:color="auto" w:sz="4" w:space="0"/>
        <w:bottom w:val="single" w:color="auto" w:sz="4" w:space="0"/>
        <w:right w:val="single" w:color="auto" w:sz="4" w:space="0"/>
      </w:pBdr>
      <w:shd w:val="clear" w:color="000000" w:fill="C5D9F1"/>
      <w:spacing w:before="100" w:beforeAutospacing="true" w:after="100" w:afterAutospacing="true" w:line="264" w:lineRule="auto"/>
      <w:jc w:val="center"/>
      <w:textAlignment w:val="center"/>
    </w:pPr>
    <w:rPr>
      <w:rFonts w:eastAsia="Times New Roman" w:asciiTheme="minorHAnsi" w:hAnsiTheme="minorHAnsi" w:cstheme="minorBidi"/>
      <w:sz w:val="21"/>
      <w:szCs w:val="21"/>
      <w:lang w:eastAsia="hr-HR"/>
    </w:rPr>
  </w:style>
  <w:style w:type="paragraph" w:styleId="xl82" w:customStyle="true">
    <w:name w:val="xl82"/>
    <w:basedOn w:val="Normal"/>
    <w:rsid w:val="00AA4004"/>
    <w:pPr>
      <w:pBdr>
        <w:top w:val="single" w:color="auto" w:sz="4" w:space="0"/>
        <w:left w:val="single" w:color="auto" w:sz="4" w:space="0"/>
        <w:bottom w:val="single" w:color="auto" w:sz="4" w:space="0"/>
        <w:right w:val="single" w:color="auto" w:sz="4" w:space="0"/>
      </w:pBdr>
      <w:spacing w:before="100" w:beforeAutospacing="true" w:after="100" w:afterAutospacing="true" w:line="264" w:lineRule="auto"/>
      <w:jc w:val="left"/>
    </w:pPr>
    <w:rPr>
      <w:rFonts w:eastAsia="Times New Roman" w:asciiTheme="minorHAnsi" w:hAnsiTheme="minorHAnsi" w:cstheme="minorBidi"/>
      <w:sz w:val="21"/>
      <w:szCs w:val="21"/>
      <w:lang w:eastAsia="hr-HR"/>
    </w:rPr>
  </w:style>
  <w:style w:type="paragraph" w:styleId="xl83" w:customStyle="true">
    <w:name w:val="xl83"/>
    <w:basedOn w:val="Normal"/>
    <w:rsid w:val="00AA4004"/>
    <w:pPr>
      <w:pBdr>
        <w:top w:val="single" w:color="auto" w:sz="4" w:space="0"/>
        <w:left w:val="single" w:color="auto" w:sz="4" w:space="0"/>
        <w:bottom w:val="single" w:color="auto" w:sz="4" w:space="0"/>
        <w:right w:val="single" w:color="auto" w:sz="4" w:space="0"/>
      </w:pBdr>
      <w:spacing w:before="100" w:beforeAutospacing="true" w:after="100" w:afterAutospacing="true" w:line="264" w:lineRule="auto"/>
      <w:jc w:val="center"/>
    </w:pPr>
    <w:rPr>
      <w:rFonts w:eastAsia="Times New Roman" w:asciiTheme="minorHAnsi" w:hAnsiTheme="minorHAnsi" w:cstheme="minorBidi"/>
      <w:sz w:val="18"/>
      <w:szCs w:val="18"/>
      <w:lang w:eastAsia="hr-HR"/>
    </w:rPr>
  </w:style>
  <w:style w:type="paragraph" w:styleId="xl84" w:customStyle="true">
    <w:name w:val="xl84"/>
    <w:basedOn w:val="Normal"/>
    <w:rsid w:val="00AA4004"/>
    <w:pPr>
      <w:pBdr>
        <w:top w:val="single" w:color="auto" w:sz="4" w:space="0"/>
        <w:left w:val="single" w:color="auto" w:sz="4" w:space="0"/>
        <w:bottom w:val="single" w:color="auto" w:sz="4" w:space="0"/>
        <w:right w:val="single" w:color="auto" w:sz="4" w:space="0"/>
      </w:pBdr>
      <w:spacing w:before="100" w:beforeAutospacing="true" w:after="100" w:afterAutospacing="true" w:line="264" w:lineRule="auto"/>
      <w:jc w:val="center"/>
    </w:pPr>
    <w:rPr>
      <w:rFonts w:eastAsia="Times New Roman" w:asciiTheme="minorHAnsi" w:hAnsiTheme="minorHAnsi" w:cstheme="minorBidi"/>
      <w:sz w:val="18"/>
      <w:szCs w:val="18"/>
      <w:lang w:eastAsia="hr-HR"/>
    </w:rPr>
  </w:style>
  <w:style w:type="paragraph" w:styleId="xl85" w:customStyle="true">
    <w:name w:val="xl85"/>
    <w:basedOn w:val="Normal"/>
    <w:rsid w:val="00AA4004"/>
    <w:pPr>
      <w:pBdr>
        <w:top w:val="single" w:color="auto" w:sz="8" w:space="0"/>
        <w:left w:val="single" w:color="auto" w:sz="4" w:space="0"/>
        <w:bottom w:val="single" w:color="auto" w:sz="4" w:space="0"/>
        <w:right w:val="single" w:color="auto" w:sz="4" w:space="0"/>
      </w:pBdr>
      <w:shd w:val="clear" w:color="000000" w:fill="C5D9F1"/>
      <w:spacing w:before="100" w:beforeAutospacing="true" w:after="100" w:afterAutospacing="true" w:line="264" w:lineRule="auto"/>
      <w:jc w:val="center"/>
      <w:textAlignment w:val="center"/>
    </w:pPr>
    <w:rPr>
      <w:rFonts w:eastAsia="Times New Roman" w:asciiTheme="minorHAnsi" w:hAnsiTheme="minorHAnsi" w:cstheme="minorBidi"/>
      <w:sz w:val="21"/>
      <w:szCs w:val="21"/>
      <w:lang w:eastAsia="hr-HR"/>
    </w:rPr>
  </w:style>
  <w:style w:type="paragraph" w:styleId="xl86" w:customStyle="true">
    <w:name w:val="xl86"/>
    <w:basedOn w:val="Normal"/>
    <w:rsid w:val="00AA4004"/>
    <w:pPr>
      <w:pBdr>
        <w:top w:val="single" w:color="auto" w:sz="8" w:space="0"/>
        <w:left w:val="single" w:color="auto" w:sz="4" w:space="0"/>
        <w:bottom w:val="single" w:color="auto" w:sz="4" w:space="0"/>
        <w:right w:val="single" w:color="auto" w:sz="4" w:space="0"/>
      </w:pBdr>
      <w:spacing w:before="100" w:beforeAutospacing="true" w:after="100" w:afterAutospacing="true" w:line="264" w:lineRule="auto"/>
      <w:jc w:val="center"/>
      <w:textAlignment w:val="center"/>
    </w:pPr>
    <w:rPr>
      <w:rFonts w:eastAsia="Times New Roman" w:asciiTheme="minorHAnsi" w:hAnsiTheme="minorHAnsi" w:cstheme="minorBidi"/>
      <w:sz w:val="21"/>
      <w:szCs w:val="21"/>
      <w:lang w:eastAsia="hr-HR"/>
    </w:rPr>
  </w:style>
  <w:style w:type="paragraph" w:styleId="xl87" w:customStyle="true">
    <w:name w:val="xl87"/>
    <w:basedOn w:val="Normal"/>
    <w:rsid w:val="00AA4004"/>
    <w:pPr>
      <w:pBdr>
        <w:top w:val="single" w:color="auto" w:sz="4" w:space="0"/>
        <w:left w:val="single" w:color="auto" w:sz="4" w:space="0"/>
        <w:bottom w:val="single" w:color="auto" w:sz="4" w:space="0"/>
        <w:right w:val="single" w:color="auto" w:sz="8" w:space="0"/>
      </w:pBdr>
      <w:spacing w:before="100" w:beforeAutospacing="true" w:after="100" w:afterAutospacing="true" w:line="264" w:lineRule="auto"/>
      <w:jc w:val="left"/>
    </w:pPr>
    <w:rPr>
      <w:rFonts w:eastAsia="Times New Roman" w:asciiTheme="minorHAnsi" w:hAnsiTheme="minorHAnsi" w:cstheme="minorBidi"/>
      <w:sz w:val="21"/>
      <w:szCs w:val="21"/>
      <w:lang w:eastAsia="hr-HR"/>
    </w:rPr>
  </w:style>
  <w:style w:type="paragraph" w:styleId="xl88" w:customStyle="true">
    <w:name w:val="xl88"/>
    <w:basedOn w:val="Normal"/>
    <w:rsid w:val="00AA4004"/>
    <w:pPr>
      <w:pBdr>
        <w:top w:val="single" w:color="auto" w:sz="4" w:space="0"/>
        <w:left w:val="single" w:color="auto" w:sz="8" w:space="0"/>
        <w:bottom w:val="single" w:color="auto" w:sz="4" w:space="0"/>
        <w:right w:val="single" w:color="auto" w:sz="4" w:space="0"/>
      </w:pBdr>
      <w:spacing w:before="100" w:beforeAutospacing="true" w:after="100" w:afterAutospacing="true" w:line="264" w:lineRule="auto"/>
      <w:jc w:val="left"/>
    </w:pPr>
    <w:rPr>
      <w:rFonts w:eastAsia="Times New Roman" w:asciiTheme="minorHAnsi" w:hAnsiTheme="minorHAnsi" w:cstheme="minorBidi"/>
      <w:sz w:val="21"/>
      <w:szCs w:val="21"/>
      <w:lang w:eastAsia="hr-HR"/>
    </w:rPr>
  </w:style>
  <w:style w:type="paragraph" w:styleId="xl89" w:customStyle="true">
    <w:name w:val="xl89"/>
    <w:basedOn w:val="Normal"/>
    <w:rsid w:val="00AA4004"/>
    <w:pPr>
      <w:pBdr>
        <w:top w:val="single" w:color="auto" w:sz="4" w:space="0"/>
        <w:left w:val="single" w:color="auto" w:sz="4" w:space="0"/>
        <w:bottom w:val="single" w:color="auto" w:sz="4" w:space="0"/>
        <w:right w:val="single" w:color="auto" w:sz="8" w:space="0"/>
      </w:pBdr>
      <w:spacing w:before="100" w:beforeAutospacing="true" w:after="100" w:afterAutospacing="true" w:line="264" w:lineRule="auto"/>
      <w:jc w:val="left"/>
    </w:pPr>
    <w:rPr>
      <w:rFonts w:eastAsia="Times New Roman" w:asciiTheme="minorHAnsi" w:hAnsiTheme="minorHAnsi" w:cstheme="minorBidi"/>
      <w:sz w:val="18"/>
      <w:szCs w:val="18"/>
      <w:lang w:eastAsia="hr-HR"/>
    </w:rPr>
  </w:style>
  <w:style w:type="paragraph" w:styleId="TOCNaslov">
    <w:name w:val="TOC Heading"/>
    <w:basedOn w:val="Naslov1"/>
    <w:next w:val="Normal"/>
    <w:uiPriority w:val="39"/>
    <w:unhideWhenUsed/>
    <w:qFormat/>
    <w:rsid w:val="00AA4004"/>
    <w:pPr>
      <w:outlineLvl w:val="9"/>
    </w:pPr>
  </w:style>
  <w:style w:type="paragraph" w:styleId="font5" w:customStyle="true">
    <w:name w:val="font5"/>
    <w:basedOn w:val="Normal"/>
    <w:rsid w:val="00AA4004"/>
    <w:pPr>
      <w:spacing w:before="100" w:beforeAutospacing="true" w:after="100" w:afterAutospacing="true" w:line="264" w:lineRule="auto"/>
      <w:jc w:val="left"/>
    </w:pPr>
    <w:rPr>
      <w:rFonts w:eastAsia="Times New Roman" w:asciiTheme="minorHAnsi" w:hAnsiTheme="minorHAnsi" w:cstheme="minorBidi"/>
      <w:b/>
      <w:bCs/>
      <w:sz w:val="16"/>
      <w:szCs w:val="16"/>
      <w:lang w:eastAsia="hr-HR"/>
    </w:rPr>
  </w:style>
  <w:style w:type="paragraph" w:styleId="msonormal0" w:customStyle="true">
    <w:name w:val="msonormal"/>
    <w:basedOn w:val="Normal"/>
    <w:rsid w:val="00AA4004"/>
    <w:pPr>
      <w:spacing w:before="100" w:beforeAutospacing="true" w:after="100" w:afterAutospacing="true" w:line="264" w:lineRule="auto"/>
      <w:jc w:val="left"/>
    </w:pPr>
    <w:rPr>
      <w:rFonts w:eastAsia="Times New Roman" w:asciiTheme="minorHAnsi" w:hAnsiTheme="minorHAnsi" w:cstheme="minorBidi"/>
      <w:sz w:val="21"/>
      <w:szCs w:val="21"/>
      <w:lang w:eastAsia="hr-HR"/>
    </w:rPr>
  </w:style>
  <w:style w:type="table" w:styleId="Obojanosjenanje-Isticanje3">
    <w:name w:val="Colorful Shading Accent 3"/>
    <w:basedOn w:val="Obinatablica"/>
    <w:uiPriority w:val="61"/>
    <w:semiHidden/>
    <w:unhideWhenUsed/>
    <w:rsid w:val="00AA4004"/>
    <w:pPr>
      <w:spacing w:after="120" w:line="264" w:lineRule="auto"/>
    </w:pPr>
    <w:rPr>
      <w:rFonts w:asciiTheme="minorHAnsi" w:hAnsiTheme="minorHAnsi" w:eastAsiaTheme="minorEastAsia" w:cstheme="minorBidi"/>
      <w:color w:val="000000" w:themeColor="text1"/>
      <w:sz w:val="21"/>
      <w:szCs w:val="21"/>
      <w:lang w:val="en-US"/>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paragraph" w:styleId="Naslov">
    <w:name w:val="Title"/>
    <w:basedOn w:val="Normal"/>
    <w:next w:val="Normal"/>
    <w:link w:val="NaslovChar"/>
    <w:uiPriority w:val="10"/>
    <w:qFormat/>
    <w:rsid w:val="00AA4004"/>
    <w:pPr>
      <w:contextualSpacing/>
      <w:jc w:val="left"/>
    </w:pPr>
    <w:rPr>
      <w:rFonts w:asciiTheme="majorHAnsi" w:hAnsiTheme="majorHAnsi" w:eastAsiaTheme="majorEastAsia" w:cstheme="majorBidi"/>
      <w:color w:val="365F91" w:themeColor="accent1" w:themeShade="BF"/>
      <w:spacing w:val="-7"/>
      <w:sz w:val="80"/>
      <w:szCs w:val="80"/>
      <w:lang w:val="en-US"/>
    </w:rPr>
  </w:style>
  <w:style w:type="character" w:styleId="NaslovChar" w:customStyle="true">
    <w:name w:val="Naslov Char"/>
    <w:basedOn w:val="Zadanifontodlomka"/>
    <w:link w:val="Naslov"/>
    <w:uiPriority w:val="10"/>
    <w:rsid w:val="00AA4004"/>
    <w:rPr>
      <w:rFonts w:asciiTheme="majorHAnsi" w:hAnsiTheme="majorHAnsi" w:eastAsiaTheme="majorEastAsia" w:cstheme="majorBidi"/>
      <w:color w:val="365F91" w:themeColor="accent1" w:themeShade="BF"/>
      <w:spacing w:val="-7"/>
      <w:sz w:val="80"/>
      <w:szCs w:val="80"/>
      <w:lang w:val="en-US"/>
    </w:rPr>
  </w:style>
  <w:style w:type="paragraph" w:styleId="Podnaslov">
    <w:name w:val="Subtitle"/>
    <w:basedOn w:val="Normal"/>
    <w:next w:val="Normal"/>
    <w:link w:val="PodnaslovChar"/>
    <w:uiPriority w:val="11"/>
    <w:qFormat/>
    <w:rsid w:val="00AA4004"/>
    <w:pPr>
      <w:numPr>
        <w:ilvl w:val="1"/>
      </w:numPr>
      <w:spacing w:after="240"/>
      <w:jc w:val="left"/>
    </w:pPr>
    <w:rPr>
      <w:rFonts w:asciiTheme="majorHAnsi" w:hAnsiTheme="majorHAnsi" w:eastAsiaTheme="majorEastAsia" w:cstheme="majorBidi"/>
      <w:color w:val="404040" w:themeColor="text1" w:themeTint="BF"/>
      <w:sz w:val="30"/>
      <w:szCs w:val="30"/>
      <w:lang w:val="en-US"/>
    </w:rPr>
  </w:style>
  <w:style w:type="character" w:styleId="PodnaslovChar" w:customStyle="true">
    <w:name w:val="Podnaslov Char"/>
    <w:basedOn w:val="Zadanifontodlomka"/>
    <w:link w:val="Podnaslov"/>
    <w:uiPriority w:val="11"/>
    <w:rsid w:val="00AA4004"/>
    <w:rPr>
      <w:rFonts w:asciiTheme="majorHAnsi" w:hAnsiTheme="majorHAnsi" w:eastAsiaTheme="majorEastAsia" w:cstheme="majorBidi"/>
      <w:color w:val="404040" w:themeColor="text1" w:themeTint="BF"/>
      <w:sz w:val="30"/>
      <w:szCs w:val="30"/>
      <w:lang w:val="en-US"/>
    </w:rPr>
  </w:style>
  <w:style w:type="paragraph" w:styleId="Citat">
    <w:name w:val="Quote"/>
    <w:basedOn w:val="Normal"/>
    <w:next w:val="Normal"/>
    <w:link w:val="CitatChar"/>
    <w:uiPriority w:val="29"/>
    <w:qFormat/>
    <w:rsid w:val="00AA4004"/>
    <w:pPr>
      <w:spacing w:before="240" w:after="240" w:line="252" w:lineRule="auto"/>
      <w:ind w:left="864" w:right="864"/>
      <w:jc w:val="center"/>
    </w:pPr>
    <w:rPr>
      <w:rFonts w:asciiTheme="minorHAnsi" w:hAnsiTheme="minorHAnsi" w:eastAsiaTheme="minorEastAsia" w:cstheme="minorBidi"/>
      <w:i/>
      <w:iCs/>
      <w:sz w:val="21"/>
      <w:szCs w:val="21"/>
      <w:lang w:val="en-US"/>
    </w:rPr>
  </w:style>
  <w:style w:type="character" w:styleId="CitatChar" w:customStyle="true">
    <w:name w:val="Citat Char"/>
    <w:basedOn w:val="Zadanifontodlomka"/>
    <w:link w:val="Citat"/>
    <w:uiPriority w:val="29"/>
    <w:rsid w:val="00AA4004"/>
    <w:rPr>
      <w:rFonts w:asciiTheme="minorHAnsi" w:hAnsiTheme="minorHAnsi" w:eastAsiaTheme="minorEastAsia" w:cstheme="minorBidi"/>
      <w:i/>
      <w:iCs/>
      <w:sz w:val="21"/>
      <w:szCs w:val="21"/>
      <w:lang w:val="en-US"/>
    </w:rPr>
  </w:style>
  <w:style w:type="paragraph" w:styleId="Naglaencitat">
    <w:name w:val="Intense Quote"/>
    <w:basedOn w:val="Normal"/>
    <w:next w:val="Normal"/>
    <w:link w:val="NaglaencitatChar"/>
    <w:uiPriority w:val="30"/>
    <w:qFormat/>
    <w:rsid w:val="00AA4004"/>
    <w:pPr>
      <w:spacing w:before="100" w:beforeAutospacing="true" w:after="240" w:line="264" w:lineRule="auto"/>
      <w:ind w:left="864" w:right="864"/>
      <w:jc w:val="center"/>
    </w:pPr>
    <w:rPr>
      <w:rFonts w:asciiTheme="majorHAnsi" w:hAnsiTheme="majorHAnsi" w:eastAsiaTheme="majorEastAsia" w:cstheme="majorBidi"/>
      <w:color w:val="4F81BD" w:themeColor="accent1"/>
      <w:sz w:val="28"/>
      <w:szCs w:val="28"/>
      <w:lang w:val="en-US"/>
    </w:rPr>
  </w:style>
  <w:style w:type="character" w:styleId="NaglaencitatChar" w:customStyle="true">
    <w:name w:val="Naglašen citat Char"/>
    <w:basedOn w:val="Zadanifontodlomka"/>
    <w:link w:val="Naglaencitat"/>
    <w:uiPriority w:val="30"/>
    <w:rsid w:val="00AA4004"/>
    <w:rPr>
      <w:rFonts w:asciiTheme="majorHAnsi" w:hAnsiTheme="majorHAnsi" w:eastAsiaTheme="majorEastAsia" w:cstheme="majorBidi"/>
      <w:color w:val="4F81BD" w:themeColor="accent1"/>
      <w:sz w:val="28"/>
      <w:szCs w:val="28"/>
      <w:lang w:val="en-US"/>
    </w:rPr>
  </w:style>
  <w:style w:type="character" w:styleId="Neupadljivoisticanje">
    <w:name w:val="Subtle Emphasis"/>
    <w:basedOn w:val="Zadanifontodlomka"/>
    <w:uiPriority w:val="19"/>
    <w:qFormat/>
    <w:rsid w:val="00AA4004"/>
    <w:rPr>
      <w:i/>
      <w:iCs/>
      <w:color w:val="595959" w:themeColor="text1" w:themeTint="A6"/>
    </w:rPr>
  </w:style>
  <w:style w:type="character" w:styleId="Jakoisticanje">
    <w:name w:val="Intense Emphasis"/>
    <w:basedOn w:val="Zadanifontodlomka"/>
    <w:uiPriority w:val="21"/>
    <w:qFormat/>
    <w:rsid w:val="00AA4004"/>
    <w:rPr>
      <w:b/>
      <w:bCs/>
      <w:i/>
      <w:iCs/>
    </w:rPr>
  </w:style>
  <w:style w:type="character" w:styleId="Neupadljivareferenca">
    <w:name w:val="Subtle Reference"/>
    <w:basedOn w:val="Zadanifontodlomka"/>
    <w:uiPriority w:val="31"/>
    <w:qFormat/>
    <w:rsid w:val="00AA4004"/>
    <w:rPr>
      <w:smallCaps/>
      <w:color w:val="404040" w:themeColor="text1" w:themeTint="BF"/>
    </w:rPr>
  </w:style>
  <w:style w:type="character" w:styleId="Istaknutareferenca">
    <w:name w:val="Intense Reference"/>
    <w:basedOn w:val="Zadanifontodlomka"/>
    <w:uiPriority w:val="32"/>
    <w:qFormat/>
    <w:rsid w:val="00AA4004"/>
    <w:rPr>
      <w:b/>
      <w:bCs/>
      <w:smallCaps/>
      <w:u w:val="single"/>
    </w:rPr>
  </w:style>
  <w:style w:type="character" w:styleId="Naslovknjige">
    <w:name w:val="Book Title"/>
    <w:basedOn w:val="Zadanifontodlomka"/>
    <w:uiPriority w:val="33"/>
    <w:qFormat/>
    <w:rsid w:val="00AA4004"/>
    <w:rPr>
      <w:b/>
      <w:bCs/>
      <w:smallCaps/>
    </w:rPr>
  </w:style>
  <w:style w:type="table" w:styleId="Tamnatablicareetke5-isticanje51" w:customStyle="true">
    <w:name w:val="Tamna tablica rešetke 5 - isticanje 51"/>
    <w:basedOn w:val="Obinatablica"/>
    <w:uiPriority w:val="50"/>
    <w:rsid w:val="00AA4004"/>
    <w:rPr>
      <w:rFonts w:asciiTheme="minorHAnsi" w:hAnsiTheme="minorHAnsi" w:eastAsiaTheme="minorEastAsia" w:cstheme="minorBidi"/>
      <w:sz w:val="21"/>
      <w:szCs w:val="21"/>
      <w:lang w:val="en-US"/>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Tablicareetke4-isticanje51" w:customStyle="true">
    <w:name w:val="Tablica rešetke 4 - isticanje 51"/>
    <w:basedOn w:val="Obinatablica"/>
    <w:uiPriority w:val="49"/>
    <w:rsid w:val="00AA4004"/>
    <w:rPr>
      <w:rFonts w:asciiTheme="minorHAnsi" w:hAnsiTheme="minorHAnsi" w:eastAsiaTheme="minorEastAsia" w:cstheme="minorBidi"/>
      <w:sz w:val="21"/>
      <w:szCs w:val="21"/>
      <w:lang w:val="en-US"/>
    </w:rPr>
    <w:tblPr>
      <w:tblStyleRowBandSize w:val="1"/>
      <w:tblStyleColBandSize w:val="1"/>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color w:val="FFFFFF" w:themeColor="background1"/>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insideV w:val="nil"/>
        </w:tcBorders>
        <w:shd w:val="clear" w:color="auto" w:fill="4BACC6" w:themeFill="accent5"/>
      </w:tcPr>
    </w:tblStylePr>
    <w:tblStylePr w:type="lastRow">
      <w:rPr>
        <w:b/>
        <w:bCs/>
      </w:rPr>
      <w:tblPr/>
      <w:tcPr>
        <w:tcBorders>
          <w:top w:val="double" w:color="4BACC6" w:themeColor="accent5" w:sz="4" w:space="0"/>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icareetke2-isticanje21" w:customStyle="true">
    <w:name w:val="Tablica rešetke 2 - isticanje 21"/>
    <w:basedOn w:val="Obinatablica"/>
    <w:uiPriority w:val="47"/>
    <w:rsid w:val="00AA4004"/>
    <w:rPr>
      <w:rFonts w:asciiTheme="minorHAnsi" w:hAnsiTheme="minorHAnsi" w:eastAsiaTheme="minorEastAsia" w:cstheme="minorBidi"/>
      <w:sz w:val="21"/>
      <w:szCs w:val="21"/>
      <w:lang w:val="en-US"/>
    </w:rPr>
    <w:tblPr>
      <w:tblStyleRowBandSize w:val="1"/>
      <w:tblStyleColBandSize w:val="1"/>
      <w:tblBorders>
        <w:top w:val="single" w:color="D99594" w:themeColor="accent2" w:themeTint="99" w:sz="2" w:space="0"/>
        <w:bottom w:val="single" w:color="D99594" w:themeColor="accent2" w:themeTint="99" w:sz="2" w:space="0"/>
        <w:insideH w:val="single" w:color="D99594" w:themeColor="accent2" w:themeTint="99" w:sz="2" w:space="0"/>
        <w:insideV w:val="single" w:color="D99594" w:themeColor="accent2" w:themeTint="99" w:sz="2" w:space="0"/>
      </w:tblBorders>
    </w:tblPr>
    <w:tblStylePr w:type="firstRow">
      <w:rPr>
        <w:b/>
        <w:bCs/>
      </w:rPr>
      <w:tblPr/>
      <w:tcPr>
        <w:tcBorders>
          <w:top w:val="nil"/>
          <w:bottom w:val="single" w:color="D99594" w:themeColor="accent2" w:themeTint="99" w:sz="12" w:space="0"/>
          <w:insideH w:val="nil"/>
          <w:insideV w:val="nil"/>
        </w:tcBorders>
        <w:shd w:val="clear" w:color="auto" w:fill="FFFFFF" w:themeFill="background1"/>
      </w:tcPr>
    </w:tblStylePr>
    <w:tblStylePr w:type="lastRow">
      <w:rPr>
        <w:b/>
        <w:bCs/>
      </w:rPr>
      <w:tblPr/>
      <w:tcPr>
        <w:tcBorders>
          <w:top w:val="double" w:color="D99594"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mnatablicareetke5-isticanje42" w:customStyle="true">
    <w:name w:val="Tamna tablica rešetke 5 - isticanje 42"/>
    <w:basedOn w:val="Obinatablica"/>
    <w:uiPriority w:val="50"/>
    <w:rsid w:val="00AA4004"/>
    <w:rPr>
      <w:rFonts w:asciiTheme="minorHAnsi" w:hAnsiTheme="minorHAnsi" w:eastAsiaTheme="minorEastAsia" w:cstheme="minorBidi"/>
      <w:sz w:val="21"/>
      <w:szCs w:val="21"/>
      <w:lang w:val="en-US"/>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5DFEC" w:themeFill="accent4"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064A2" w:themeFill="accent4"/>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064A2" w:themeFill="accent4"/>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8064A2" w:themeFill="accent4"/>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Obinatablica11" w:customStyle="true">
    <w:name w:val="Obična tablica 11"/>
    <w:basedOn w:val="Obinatablica"/>
    <w:uiPriority w:val="41"/>
    <w:rsid w:val="00AA4004"/>
    <w:rPr>
      <w:rFonts w:asciiTheme="minorHAnsi" w:hAnsiTheme="minorHAnsi" w:eastAsiaTheme="minorEastAsia" w:cstheme="minorBidi"/>
      <w:sz w:val="21"/>
      <w:szCs w:val="21"/>
      <w:lang w:val="en-US"/>
    </w:r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ijetlatablicareetke-isticanje11" w:customStyle="true">
    <w:name w:val="Svijetla tablica rešetke - isticanje 11"/>
    <w:basedOn w:val="Obinatablica"/>
    <w:uiPriority w:val="46"/>
    <w:rsid w:val="00AA4004"/>
    <w:rPr>
      <w:rFonts w:asciiTheme="minorHAnsi" w:hAnsiTheme="minorHAnsi" w:eastAsiaTheme="minorEastAsia" w:cstheme="minorBidi"/>
      <w:sz w:val="21"/>
      <w:szCs w:val="21"/>
      <w:lang w:val="en-US"/>
    </w:rPr>
    <w:tblPr>
      <w:tblStyleRowBandSize w:val="1"/>
      <w:tblStyleColBandSize w:val="1"/>
      <w:tblBorders>
        <w:top w:val="single" w:color="B8CCE4" w:themeColor="accent1" w:themeTint="66" w:sz="4" w:space="0"/>
        <w:left w:val="single" w:color="B8CCE4" w:themeColor="accent1" w:themeTint="66" w:sz="4" w:space="0"/>
        <w:bottom w:val="single" w:color="B8CCE4" w:themeColor="accent1" w:themeTint="66" w:sz="4" w:space="0"/>
        <w:right w:val="single" w:color="B8CCE4" w:themeColor="accent1" w:themeTint="66" w:sz="4" w:space="0"/>
        <w:insideH w:val="single" w:color="B8CCE4" w:themeColor="accent1" w:themeTint="66" w:sz="4" w:space="0"/>
        <w:insideV w:val="single" w:color="B8CCE4" w:themeColor="accent1" w:themeTint="66" w:sz="4" w:space="0"/>
      </w:tblBorders>
    </w:tblPr>
    <w:tblStylePr w:type="firstRow">
      <w:rPr>
        <w:b/>
        <w:bCs/>
      </w:rPr>
      <w:tblPr/>
      <w:tcPr>
        <w:tcBorders>
          <w:bottom w:val="single" w:color="95B3D7" w:themeColor="accent1" w:themeTint="99" w:sz="12" w:space="0"/>
        </w:tcBorders>
      </w:tcPr>
    </w:tblStylePr>
    <w:tblStylePr w:type="lastRow">
      <w:rPr>
        <w:b/>
        <w:bCs/>
      </w:rPr>
      <w:tblPr/>
      <w:tcPr>
        <w:tcBorders>
          <w:top w:val="double" w:color="95B3D7" w:themeColor="accent1" w:themeTint="99" w:sz="2" w:space="0"/>
        </w:tcBorders>
      </w:tcPr>
    </w:tblStylePr>
    <w:tblStylePr w:type="firstCol">
      <w:rPr>
        <w:b/>
        <w:bCs/>
      </w:rPr>
    </w:tblStylePr>
    <w:tblStylePr w:type="lastCol">
      <w:rPr>
        <w:b/>
        <w:bCs/>
      </w:rPr>
    </w:tblStylePr>
  </w:style>
  <w:style w:type="table" w:styleId="Tablicapopisa2-isticanje11" w:customStyle="true">
    <w:name w:val="Tablica popisa 2 - isticanje 11"/>
    <w:basedOn w:val="Obinatablica"/>
    <w:uiPriority w:val="47"/>
    <w:rsid w:val="00AA4004"/>
    <w:rPr>
      <w:rFonts w:asciiTheme="minorHAnsi" w:hAnsiTheme="minorHAnsi" w:eastAsiaTheme="minorEastAsia" w:cstheme="minorBidi"/>
      <w:sz w:val="21"/>
      <w:szCs w:val="21"/>
      <w:lang w:val="en-US"/>
    </w:rPr>
    <w:tblPr>
      <w:tblStyleRowBandSize w:val="1"/>
      <w:tblStyleColBandSize w:val="1"/>
      <w:tblBorders>
        <w:top w:val="single" w:color="95B3D7" w:themeColor="accent1" w:themeTint="99" w:sz="4" w:space="0"/>
        <w:bottom w:val="single" w:color="95B3D7" w:themeColor="accent1" w:themeTint="99" w:sz="4" w:space="0"/>
        <w:insideH w:val="single" w:color="95B3D7"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ColorfulShading-Accent31" w:customStyle="true">
    <w:name w:val="Colorful Shading - Accent 31"/>
    <w:basedOn w:val="Normal"/>
    <w:uiPriority w:val="34"/>
    <w:qFormat/>
    <w:rsid w:val="00AA4004"/>
    <w:pPr>
      <w:spacing w:after="200" w:line="276" w:lineRule="auto"/>
      <w:ind w:left="720"/>
      <w:contextualSpacing/>
      <w:jc w:val="left"/>
    </w:pPr>
    <w:rPr>
      <w:rFonts w:ascii="Calibri" w:hAnsi="Calibri" w:eastAsia="Calibri"/>
      <w:sz w:val="22"/>
      <w:szCs w:val="22"/>
    </w:rPr>
  </w:style>
  <w:style w:type="table" w:styleId="Tablicapopisa2-isticanje21" w:customStyle="true">
    <w:name w:val="Tablica popisa 2 - isticanje 21"/>
    <w:basedOn w:val="Obinatablica"/>
    <w:uiPriority w:val="47"/>
    <w:rsid w:val="00AA4004"/>
    <w:rPr>
      <w:rFonts w:asciiTheme="minorHAnsi" w:hAnsiTheme="minorHAnsi" w:eastAsiaTheme="minorEastAsia" w:cstheme="minorBidi"/>
      <w:sz w:val="21"/>
      <w:szCs w:val="21"/>
      <w:lang w:val="en-US"/>
    </w:rPr>
    <w:tblPr>
      <w:tblStyleRowBandSize w:val="1"/>
      <w:tblStyleColBandSize w:val="1"/>
      <w:tblBorders>
        <w:top w:val="single" w:color="D99594" w:themeColor="accent2" w:themeTint="99" w:sz="4" w:space="0"/>
        <w:bottom w:val="single" w:color="D99594" w:themeColor="accent2" w:themeTint="99" w:sz="4" w:space="0"/>
        <w:insideH w:val="single" w:color="D99594"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styleId="font6" w:customStyle="true">
    <w:name w:val="font6"/>
    <w:basedOn w:val="Normal"/>
    <w:rsid w:val="00AA4004"/>
    <w:pPr>
      <w:spacing w:before="100" w:beforeAutospacing="true" w:after="100" w:afterAutospacing="true"/>
      <w:jc w:val="left"/>
    </w:pPr>
    <w:rPr>
      <w:rFonts w:ascii="Arial" w:hAnsi="Arial" w:eastAsia="Times New Roman" w:cs="Arial"/>
      <w:color w:val="333399"/>
      <w:sz w:val="18"/>
      <w:szCs w:val="18"/>
      <w:lang w:eastAsia="hr-HR"/>
    </w:rPr>
  </w:style>
  <w:style w:type="table" w:styleId="Tablicareetke2-isticanje51" w:customStyle="true">
    <w:name w:val="Tablica rešetke 2 - isticanje 51"/>
    <w:basedOn w:val="Obinatablica"/>
    <w:uiPriority w:val="47"/>
    <w:rsid w:val="00AA4004"/>
    <w:rPr>
      <w:rFonts w:asciiTheme="minorHAnsi" w:hAnsiTheme="minorHAnsi" w:eastAsiaTheme="minorEastAsia" w:cstheme="minorBidi"/>
      <w:sz w:val="21"/>
      <w:szCs w:val="21"/>
      <w:lang w:val="en-US"/>
    </w:rPr>
    <w:tblPr>
      <w:tblStyleRowBandSize w:val="1"/>
      <w:tblStyleColBandSize w:val="1"/>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blPr/>
      <w:tcPr>
        <w:tcBorders>
          <w:top w:val="nil"/>
          <w:bottom w:val="single" w:color="92CDDC" w:themeColor="accent5" w:themeTint="99" w:sz="12" w:space="0"/>
          <w:insideH w:val="nil"/>
          <w:insideV w:val="nil"/>
        </w:tcBorders>
        <w:shd w:val="clear" w:color="auto" w:fill="FFFFFF" w:themeFill="background1"/>
      </w:tcPr>
    </w:tblStylePr>
    <w:tblStylePr w:type="lastRow">
      <w:rPr>
        <w:b/>
        <w:bCs/>
      </w:rPr>
      <w:tbl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icareetke2-isticanje61" w:customStyle="true">
    <w:name w:val="Tablica rešetke 2 - isticanje 61"/>
    <w:basedOn w:val="Obinatablica"/>
    <w:uiPriority w:val="47"/>
    <w:rsid w:val="00AA4004"/>
    <w:rPr>
      <w:rFonts w:asciiTheme="minorHAnsi" w:hAnsiTheme="minorHAnsi" w:cstheme="minorBidi"/>
      <w:sz w:val="22"/>
      <w:szCs w:val="22"/>
    </w:rPr>
    <w:tblPr>
      <w:tblStyleRowBandSize w:val="1"/>
      <w:tblStyleColBandSize w:val="1"/>
      <w:tblBorders>
        <w:top w:val="single" w:color="FABF8F" w:themeColor="accent6" w:themeTint="99" w:sz="2" w:space="0"/>
        <w:bottom w:val="single" w:color="FABF8F" w:themeColor="accent6" w:themeTint="99" w:sz="2" w:space="0"/>
        <w:insideH w:val="single" w:color="FABF8F" w:themeColor="accent6" w:themeTint="99" w:sz="2" w:space="0"/>
        <w:insideV w:val="single" w:color="FABF8F" w:themeColor="accent6" w:themeTint="99" w:sz="2" w:space="0"/>
      </w:tblBorders>
    </w:tblPr>
    <w:tblStylePr w:type="firstRow">
      <w:rPr>
        <w:b/>
        <w:bCs/>
      </w:rPr>
      <w:tblPr/>
      <w:tcPr>
        <w:tcBorders>
          <w:top w:val="nil"/>
          <w:bottom w:val="single" w:color="FABF8F" w:themeColor="accent6" w:themeTint="99" w:sz="12" w:space="0"/>
          <w:insideH w:val="nil"/>
          <w:insideV w:val="nil"/>
        </w:tcBorders>
        <w:shd w:val="clear" w:color="auto" w:fill="FFFFFF" w:themeFill="background1"/>
      </w:tcPr>
    </w:tblStylePr>
    <w:tblStylePr w:type="lastRow">
      <w:rPr>
        <w:b/>
        <w:bCs/>
      </w:rPr>
      <w:tblPr/>
      <w:tcPr>
        <w:tcBorders>
          <w:top w:val="double" w:color="FABF8F"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icareetke41" w:customStyle="true">
    <w:name w:val="Tablica rešetke 41"/>
    <w:basedOn w:val="Obinatablica"/>
    <w:uiPriority w:val="49"/>
    <w:rsid w:val="00AA4004"/>
    <w:rPr>
      <w:rFonts w:asciiTheme="minorHAnsi" w:hAnsiTheme="minorHAnsi" w:eastAsiaTheme="minorEastAsia" w:cstheme="minorBidi"/>
      <w:sz w:val="21"/>
      <w:szCs w:val="21"/>
      <w:lang w:val="en-US"/>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icareetke2-isticanje31" w:customStyle="true">
    <w:name w:val="Tablica rešetke 2 - isticanje 31"/>
    <w:basedOn w:val="Obinatablica"/>
    <w:uiPriority w:val="47"/>
    <w:rsid w:val="00AA4004"/>
    <w:rPr>
      <w:rFonts w:asciiTheme="minorHAnsi" w:hAnsiTheme="minorHAnsi" w:eastAsiaTheme="minorEastAsia" w:cstheme="minorBidi"/>
      <w:sz w:val="21"/>
      <w:szCs w:val="21"/>
      <w:lang w:val="en-US"/>
    </w:rPr>
    <w:tblPr>
      <w:tblStyleRowBandSize w:val="1"/>
      <w:tblStyleColBandSize w:val="1"/>
      <w:tblBorders>
        <w:top w:val="single" w:color="C2D69B" w:themeColor="accent3" w:themeTint="99" w:sz="2" w:space="0"/>
        <w:bottom w:val="single" w:color="C2D69B" w:themeColor="accent3" w:themeTint="99" w:sz="2" w:space="0"/>
        <w:insideH w:val="single" w:color="C2D69B" w:themeColor="accent3" w:themeTint="99" w:sz="2" w:space="0"/>
        <w:insideV w:val="single" w:color="C2D69B" w:themeColor="accent3" w:themeTint="99" w:sz="2" w:space="0"/>
      </w:tblBorders>
    </w:tblPr>
    <w:tblStylePr w:type="firstRow">
      <w:rPr>
        <w:b/>
        <w:bCs/>
      </w:rPr>
      <w:tblPr/>
      <w:tcPr>
        <w:tcBorders>
          <w:top w:val="nil"/>
          <w:bottom w:val="single" w:color="C2D69B" w:themeColor="accent3" w:themeTint="99" w:sz="12" w:space="0"/>
          <w:insideH w:val="nil"/>
          <w:insideV w:val="nil"/>
        </w:tcBorders>
        <w:shd w:val="clear" w:color="auto" w:fill="FFFFFF" w:themeFill="background1"/>
      </w:tcPr>
    </w:tblStylePr>
    <w:tblStylePr w:type="lastRow">
      <w:rPr>
        <w:b/>
        <w:bCs/>
      </w:rPr>
      <w:tblPr/>
      <w:tcPr>
        <w:tcBorders>
          <w:top w:val="double" w:color="C2D69B"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ivopisnatablicapopisa6-isticanje41" w:customStyle="true">
    <w:name w:val="Živopisna tablica popisa 6 - isticanje 41"/>
    <w:basedOn w:val="Obinatablica"/>
    <w:uiPriority w:val="51"/>
    <w:rsid w:val="00AA4004"/>
    <w:rPr>
      <w:rFonts w:asciiTheme="minorHAnsi" w:hAnsiTheme="minorHAnsi" w:eastAsiaTheme="minorEastAsia" w:cstheme="minorBidi"/>
      <w:color w:val="5F497A" w:themeColor="accent4" w:themeShade="BF"/>
      <w:sz w:val="21"/>
      <w:szCs w:val="21"/>
      <w:lang w:val="en-US"/>
    </w:rPr>
    <w:tblPr>
      <w:tblStyleRowBandSize w:val="1"/>
      <w:tblStyleColBandSize w:val="1"/>
      <w:tblBorders>
        <w:top w:val="single" w:color="8064A2" w:themeColor="accent4" w:sz="4" w:space="0"/>
        <w:bottom w:val="single" w:color="8064A2" w:themeColor="accent4" w:sz="4" w:space="0"/>
      </w:tblBorders>
    </w:tblPr>
    <w:tblStylePr w:type="firstRow">
      <w:rPr>
        <w:b/>
        <w:bCs/>
      </w:rPr>
      <w:tblPr/>
      <w:tcPr>
        <w:tcBorders>
          <w:bottom w:val="single" w:color="8064A2" w:themeColor="accent4" w:sz="4" w:space="0"/>
        </w:tcBorders>
      </w:tcPr>
    </w:tblStylePr>
    <w:tblStylePr w:type="lastRow">
      <w:rPr>
        <w:b/>
        <w:bCs/>
      </w:rPr>
      <w:tblPr/>
      <w:tcPr>
        <w:tcBorders>
          <w:top w:val="double" w:color="8064A2" w:themeColor="accent4" w:sz="4" w:space="0"/>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ivopisnatablicapopisa7-isticanje41" w:customStyle="true">
    <w:name w:val="Živopisna tablica popisa 7 - isticanje 41"/>
    <w:basedOn w:val="Obinatablica"/>
    <w:uiPriority w:val="52"/>
    <w:rsid w:val="00AA4004"/>
    <w:rPr>
      <w:rFonts w:asciiTheme="minorHAnsi" w:hAnsiTheme="minorHAnsi" w:eastAsiaTheme="minorEastAsia" w:cstheme="minorBidi"/>
      <w:color w:val="5F497A" w:themeColor="accent4" w:themeShade="BF"/>
      <w:sz w:val="21"/>
      <w:szCs w:val="21"/>
      <w:lang w:val="en-US"/>
    </w:rPr>
    <w:tblPr>
      <w:tblStyleRowBandSize w:val="1"/>
      <w:tblStyleColBandSize w:val="1"/>
    </w:tblPr>
    <w:tblStylePr w:type="firstRow">
      <w:rPr>
        <w:rFonts w:asciiTheme="majorHAnsi" w:hAnsiTheme="majorHAnsi" w:eastAsiaTheme="majorEastAsia" w:cstheme="majorBidi"/>
        <w:i/>
        <w:iCs/>
        <w:sz w:val="26"/>
      </w:rPr>
      <w:tblPr/>
      <w:tcPr>
        <w:tcBorders>
          <w:bottom w:val="single" w:color="8064A2" w:themeColor="accent4"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8064A2"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8064A2" w:themeColor="accent4"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8064A2" w:themeColor="accent4" w:sz="4" w:space="0"/>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ivopisnatablicapopisa71" w:customStyle="true">
    <w:name w:val="Živopisna tablica popisa 71"/>
    <w:basedOn w:val="Obinatablica"/>
    <w:uiPriority w:val="52"/>
    <w:rsid w:val="00AA4004"/>
    <w:rPr>
      <w:rFonts w:asciiTheme="minorHAnsi" w:hAnsiTheme="minorHAnsi" w:eastAsiaTheme="minorEastAsia" w:cstheme="minorBidi"/>
      <w:color w:val="000000" w:themeColor="text1"/>
      <w:sz w:val="21"/>
      <w:szCs w:val="21"/>
      <w:lang w:val="en-US"/>
    </w:rPr>
    <w:tblPr>
      <w:tblStyleRowBandSize w:val="1"/>
      <w:tblStyleColBandSize w:val="1"/>
    </w:tblPr>
    <w:tblStylePr w:type="firstRow">
      <w:rPr>
        <w:rFonts w:asciiTheme="majorHAnsi" w:hAnsiTheme="majorHAnsi" w:eastAsiaTheme="majorEastAsia" w:cstheme="majorBidi"/>
        <w:i/>
        <w:iCs/>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0000" w:themeColor="text1" w:sz="4" w:space="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ivopisnatablicareetke71" w:customStyle="true">
    <w:name w:val="Živopisna tablica rešetke 71"/>
    <w:basedOn w:val="Obinatablica"/>
    <w:uiPriority w:val="52"/>
    <w:rsid w:val="00AA4004"/>
    <w:rPr>
      <w:rFonts w:asciiTheme="minorHAnsi" w:hAnsiTheme="minorHAnsi" w:eastAsiaTheme="minorEastAsia" w:cstheme="minorBidi"/>
      <w:color w:val="000000" w:themeColor="text1"/>
      <w:sz w:val="21"/>
      <w:szCs w:val="21"/>
      <w:lang w:val="en-US"/>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table" w:styleId="ivopisnatablicareetke7-isticanje11" w:customStyle="true">
    <w:name w:val="Živopisna tablica rešetke 7 - isticanje 11"/>
    <w:basedOn w:val="Obinatablica"/>
    <w:uiPriority w:val="52"/>
    <w:rsid w:val="00AA4004"/>
    <w:rPr>
      <w:rFonts w:asciiTheme="minorHAnsi" w:hAnsiTheme="minorHAnsi" w:eastAsiaTheme="minorEastAsia" w:cstheme="minorBidi"/>
      <w:color w:val="365F91" w:themeColor="accent1" w:themeShade="BF"/>
      <w:sz w:val="21"/>
      <w:szCs w:val="21"/>
      <w:lang w:val="en-US"/>
    </w:r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color="95B3D7" w:themeColor="accent1" w:themeTint="99" w:sz="4" w:space="0"/>
        </w:tcBorders>
      </w:tcPr>
    </w:tblStylePr>
    <w:tblStylePr w:type="nwCell">
      <w:tblPr/>
      <w:tcPr>
        <w:tcBorders>
          <w:bottom w:val="single" w:color="95B3D7" w:themeColor="accent1" w:themeTint="99" w:sz="4" w:space="0"/>
        </w:tcBorders>
      </w:tcPr>
    </w:tblStylePr>
    <w:tblStylePr w:type="seCell">
      <w:tblPr/>
      <w:tcPr>
        <w:tcBorders>
          <w:top w:val="single" w:color="95B3D7" w:themeColor="accent1" w:themeTint="99" w:sz="4" w:space="0"/>
        </w:tcBorders>
      </w:tcPr>
    </w:tblStylePr>
    <w:tblStylePr w:type="swCell">
      <w:tblPr/>
      <w:tcPr>
        <w:tcBorders>
          <w:top w:val="single" w:color="95B3D7" w:themeColor="accent1" w:themeTint="99" w:sz="4" w:space="0"/>
        </w:tcBorders>
      </w:tcPr>
    </w:tblStylePr>
  </w:style>
  <w:style w:type="table" w:styleId="Tablicareetke3-isticanje61" w:customStyle="true">
    <w:name w:val="Tablica rešetke 3 - isticanje 61"/>
    <w:basedOn w:val="Obinatablica"/>
    <w:uiPriority w:val="48"/>
    <w:rsid w:val="00AA4004"/>
    <w:rPr>
      <w:rFonts w:asciiTheme="minorHAnsi" w:hAnsiTheme="minorHAnsi" w:eastAsiaTheme="minorEastAsia" w:cstheme="minorBidi"/>
      <w:sz w:val="21"/>
      <w:szCs w:val="21"/>
      <w:lang w:val="en-US"/>
    </w:rPr>
    <w:tblPr>
      <w:tblStyleRowBandSize w:val="1"/>
      <w:tblStyleColBandSize w:val="1"/>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color="FABF8F" w:themeColor="accent6" w:themeTint="99" w:sz="4" w:space="0"/>
        </w:tcBorders>
      </w:tcPr>
    </w:tblStylePr>
    <w:tblStylePr w:type="nwCell">
      <w:tblPr/>
      <w:tcPr>
        <w:tcBorders>
          <w:bottom w:val="single" w:color="FABF8F" w:themeColor="accent6" w:themeTint="99" w:sz="4" w:space="0"/>
        </w:tcBorders>
      </w:tcPr>
    </w:tblStylePr>
    <w:tblStylePr w:type="seCell">
      <w:tblPr/>
      <w:tcPr>
        <w:tcBorders>
          <w:top w:val="single" w:color="FABF8F" w:themeColor="accent6" w:themeTint="99" w:sz="4" w:space="0"/>
        </w:tcBorders>
      </w:tcPr>
    </w:tblStylePr>
    <w:tblStylePr w:type="swCell">
      <w:tblPr/>
      <w:tcPr>
        <w:tcBorders>
          <w:top w:val="single" w:color="FABF8F" w:themeColor="accent6" w:themeTint="99" w:sz="4" w:space="0"/>
        </w:tcBorders>
      </w:tcPr>
    </w:tblStylePr>
  </w:style>
  <w:style w:type="table" w:styleId="Tamnatablicareetke5-isticanje61" w:customStyle="true">
    <w:name w:val="Tamna tablica rešetke 5 - isticanje 61"/>
    <w:basedOn w:val="Obinatablica"/>
    <w:uiPriority w:val="50"/>
    <w:rsid w:val="00AA4004"/>
    <w:rPr>
      <w:rFonts w:asciiTheme="minorHAnsi" w:hAnsiTheme="minorHAnsi" w:eastAsiaTheme="minorEastAsia" w:cstheme="minorBidi"/>
      <w:sz w:val="21"/>
      <w:szCs w:val="21"/>
      <w:lang w:val="en-US"/>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DE9D9" w:themeFill="accent6"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79646" w:themeFill="accent6"/>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79646" w:themeFill="accent6"/>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F79646" w:themeFill="accent6"/>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Tamnatablicareetke51" w:customStyle="true">
    <w:name w:val="Tamna tablica rešetke 51"/>
    <w:basedOn w:val="Obinatablica"/>
    <w:uiPriority w:val="50"/>
    <w:rsid w:val="00AA4004"/>
    <w:rPr>
      <w:rFonts w:asciiTheme="minorHAnsi" w:hAnsiTheme="minorHAnsi" w:eastAsiaTheme="minorEastAsia" w:cstheme="minorBidi"/>
      <w:sz w:val="21"/>
      <w:szCs w:val="21"/>
      <w:lang w:val="en-US"/>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icareetke4-isticanje21" w:customStyle="true">
    <w:name w:val="Tablica rešetke 4 - isticanje 21"/>
    <w:basedOn w:val="Obinatablica"/>
    <w:uiPriority w:val="49"/>
    <w:rsid w:val="00AA4004"/>
    <w:rPr>
      <w:rFonts w:asciiTheme="minorHAnsi" w:hAnsiTheme="minorHAnsi" w:eastAsiaTheme="minorEastAsia" w:cstheme="minorBidi"/>
      <w:sz w:val="21"/>
      <w:szCs w:val="21"/>
      <w:lang w:val="en-US"/>
    </w:rPr>
    <w:tblPr>
      <w:tblStyleRowBandSize w:val="1"/>
      <w:tblStyleColBandSize w:val="1"/>
      <w:tblBorders>
        <w:top w:val="single" w:color="D99594" w:themeColor="accent2" w:themeTint="99" w:sz="4" w:space="0"/>
        <w:left w:val="single" w:color="D99594" w:themeColor="accent2" w:themeTint="99" w:sz="4" w:space="0"/>
        <w:bottom w:val="single" w:color="D99594" w:themeColor="accent2" w:themeTint="99" w:sz="4" w:space="0"/>
        <w:right w:val="single" w:color="D99594" w:themeColor="accent2" w:themeTint="99" w:sz="4" w:space="0"/>
        <w:insideH w:val="single" w:color="D99594" w:themeColor="accent2" w:themeTint="99" w:sz="4" w:space="0"/>
        <w:insideV w:val="single" w:color="D99594" w:themeColor="accent2" w:themeTint="99" w:sz="4" w:space="0"/>
      </w:tblBorders>
    </w:tblPr>
    <w:tblStylePr w:type="firstRow">
      <w:rPr>
        <w:b/>
        <w:bCs/>
        <w:color w:val="FFFFFF" w:themeColor="background1"/>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insideH w:val="nil"/>
          <w:insideV w:val="nil"/>
        </w:tcBorders>
        <w:shd w:val="clear" w:color="auto" w:fill="C0504D" w:themeFill="accent2"/>
      </w:tcPr>
    </w:tblStylePr>
    <w:tblStylePr w:type="lastRow">
      <w:rPr>
        <w:b/>
        <w:bCs/>
      </w:rPr>
      <w:tblPr/>
      <w:tcPr>
        <w:tcBorders>
          <w:top w:val="double" w:color="C0504D" w:themeColor="accent2" w:sz="4" w:space="0"/>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licareetke4-isticanje61" w:customStyle="true">
    <w:name w:val="Tablica rešetke 4 - isticanje 61"/>
    <w:basedOn w:val="Obinatablica"/>
    <w:uiPriority w:val="49"/>
    <w:rsid w:val="00AA4004"/>
    <w:rPr>
      <w:rFonts w:asciiTheme="minorHAnsi" w:hAnsiTheme="minorHAnsi" w:eastAsiaTheme="minorEastAsia" w:cstheme="minorBidi"/>
      <w:sz w:val="21"/>
      <w:szCs w:val="21"/>
      <w:lang w:val="en-US"/>
    </w:rPr>
    <w:tblPr>
      <w:tblStyleRowBandSize w:val="1"/>
      <w:tblStyleColBandSize w:val="1"/>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color w:val="FFFFFF" w:themeColor="background1"/>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insideH w:val="nil"/>
          <w:insideV w:val="nil"/>
        </w:tcBorders>
        <w:shd w:val="clear" w:color="auto" w:fill="F79646" w:themeFill="accent6"/>
      </w:tcPr>
    </w:tblStylePr>
    <w:tblStylePr w:type="lastRow">
      <w:rPr>
        <w:b/>
        <w:bCs/>
      </w:rPr>
      <w:tblPr/>
      <w:tcPr>
        <w:tcBorders>
          <w:top w:val="double" w:color="F79646" w:themeColor="accent6" w:sz="4" w:space="0"/>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icareetke3-isticanje21" w:customStyle="true">
    <w:name w:val="Tablica rešetke 3 - isticanje 21"/>
    <w:basedOn w:val="Obinatablica"/>
    <w:uiPriority w:val="48"/>
    <w:rsid w:val="00AA4004"/>
    <w:rPr>
      <w:rFonts w:asciiTheme="minorHAnsi" w:hAnsiTheme="minorHAnsi" w:eastAsiaTheme="minorEastAsia" w:cstheme="minorBidi"/>
      <w:sz w:val="21"/>
      <w:szCs w:val="21"/>
      <w:lang w:val="en-US"/>
    </w:rPr>
    <w:tblPr>
      <w:tblStyleRowBandSize w:val="1"/>
      <w:tblStyleColBandSize w:val="1"/>
      <w:tblBorders>
        <w:top w:val="single" w:color="D99594" w:themeColor="accent2" w:themeTint="99" w:sz="4" w:space="0"/>
        <w:left w:val="single" w:color="D99594" w:themeColor="accent2" w:themeTint="99" w:sz="4" w:space="0"/>
        <w:bottom w:val="single" w:color="D99594" w:themeColor="accent2" w:themeTint="99" w:sz="4" w:space="0"/>
        <w:right w:val="single" w:color="D99594" w:themeColor="accent2" w:themeTint="99" w:sz="4" w:space="0"/>
        <w:insideH w:val="single" w:color="D99594" w:themeColor="accent2" w:themeTint="99" w:sz="4" w:space="0"/>
        <w:insideV w:val="single" w:color="D99594" w:themeColor="accent2"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color="D99594" w:themeColor="accent2" w:themeTint="99" w:sz="4" w:space="0"/>
        </w:tcBorders>
      </w:tcPr>
    </w:tblStylePr>
    <w:tblStylePr w:type="nwCell">
      <w:tblPr/>
      <w:tcPr>
        <w:tcBorders>
          <w:bottom w:val="single" w:color="D99594" w:themeColor="accent2" w:themeTint="99" w:sz="4" w:space="0"/>
        </w:tcBorders>
      </w:tcPr>
    </w:tblStylePr>
    <w:tblStylePr w:type="seCell">
      <w:tblPr/>
      <w:tcPr>
        <w:tcBorders>
          <w:top w:val="single" w:color="D99594" w:themeColor="accent2" w:themeTint="99" w:sz="4" w:space="0"/>
        </w:tcBorders>
      </w:tcPr>
    </w:tblStylePr>
    <w:tblStylePr w:type="swCell">
      <w:tblPr/>
      <w:tcPr>
        <w:tcBorders>
          <w:top w:val="single" w:color="D99594" w:themeColor="accent2" w:themeTint="99" w:sz="4" w:space="0"/>
        </w:tcBorders>
      </w:tcPr>
    </w:tblStylePr>
  </w:style>
  <w:style w:type="table" w:styleId="Tablicareetke4-isticanje11" w:customStyle="true">
    <w:name w:val="Tablica rešetke 4 - isticanje 11"/>
    <w:basedOn w:val="Obinatablica"/>
    <w:uiPriority w:val="49"/>
    <w:rsid w:val="00AA4004"/>
    <w:rPr>
      <w:rFonts w:asciiTheme="minorHAnsi" w:hAnsiTheme="minorHAnsi" w:eastAsiaTheme="minorEastAsia" w:cstheme="minorBidi"/>
      <w:sz w:val="21"/>
      <w:szCs w:val="21"/>
      <w:lang w:val="en-US"/>
    </w:r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Obinatablica51" w:customStyle="true">
    <w:name w:val="Obična tablica 51"/>
    <w:basedOn w:val="Obinatablica"/>
    <w:uiPriority w:val="99"/>
    <w:rsid w:val="00AA4004"/>
    <w:rPr>
      <w:rFonts w:asciiTheme="minorHAnsi" w:hAnsiTheme="minorHAnsi" w:eastAsiaTheme="minorEastAsia" w:cstheme="minorBidi"/>
      <w:sz w:val="21"/>
      <w:szCs w:val="21"/>
      <w:lang w:val="en-US"/>
    </w:rPr>
    <w:tblPr>
      <w:tblStyleRowBandSize w:val="1"/>
      <w:tblStyleColBandSize w:val="1"/>
    </w:tblPr>
    <w:tblStylePr w:type="firstRow">
      <w:rPr>
        <w:rFonts w:asciiTheme="majorHAnsi" w:hAnsiTheme="majorHAnsi" w:eastAsiaTheme="majorEastAsia" w:cstheme="majorBidi"/>
        <w:i/>
        <w:iCs/>
        <w:sz w:val="26"/>
      </w:rPr>
      <w:tblPr/>
      <w:tcPr>
        <w:tcBorders>
          <w:bottom w:val="single" w:color="7F7F7F"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7F7F7F"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7F7F7F"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7F7F7F" w:themeColor="text1" w:themeTint="80"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qFormat="1" w:uiPriority="35"/>
    <w:lsdException w:name="footnote reference" w:uiPriority="0"/>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HTML Top of Form" w:uiPriority="0"/>
    <w:lsdException w:name="HTML Bottom of Form" w:uiPriority="0"/>
    <w:lsdException w:name="Table Grid 4"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6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3EC"/>
    <w:pPr>
      <w:jc w:val="both"/>
    </w:pPr>
  </w:style>
  <w:style w:styleId="Naslov1" w:type="paragraph">
    <w:name w:val="heading 1"/>
    <w:basedOn w:val="Normal"/>
    <w:next w:val="Normal"/>
    <w:link w:val="Naslov1Char"/>
    <w:uiPriority w:val="9"/>
    <w:qFormat/>
    <w:rsid w:val="00AA4004"/>
    <w:pPr>
      <w:keepNext/>
      <w:keepLines/>
      <w:pBdr>
        <w:bottom w:color="4F81BD" w:space="1" w:sz="4" w:themeColor="accent1" w:val="single"/>
      </w:pBdr>
      <w:spacing w:after="40" w:before="400"/>
      <w:jc w:val="left"/>
      <w:outlineLvl w:val="0"/>
    </w:pPr>
    <w:rPr>
      <w:rFonts w:asciiTheme="majorHAnsi" w:cstheme="majorBidi" w:eastAsiaTheme="majorEastAsia" w:hAnsiTheme="majorHAnsi"/>
      <w:color w:themeColor="accent1" w:themeShade="BF" w:val="365F91"/>
      <w:sz w:val="36"/>
      <w:szCs w:val="36"/>
      <w:lang w:val="en-US"/>
    </w:rPr>
  </w:style>
  <w:style w:styleId="Naslov2" w:type="paragraph">
    <w:name w:val="heading 2"/>
    <w:basedOn w:val="Normal"/>
    <w:next w:val="Normal"/>
    <w:link w:val="Naslov2Char"/>
    <w:uiPriority w:val="9"/>
    <w:unhideWhenUsed/>
    <w:qFormat/>
    <w:rsid w:val="00AA4004"/>
    <w:pPr>
      <w:keepNext/>
      <w:keepLines/>
      <w:spacing w:before="160"/>
      <w:jc w:val="left"/>
      <w:outlineLvl w:val="1"/>
    </w:pPr>
    <w:rPr>
      <w:rFonts w:asciiTheme="majorHAnsi" w:cstheme="majorBidi" w:eastAsiaTheme="majorEastAsia" w:hAnsiTheme="majorHAnsi"/>
      <w:color w:themeColor="accent1" w:themeShade="BF" w:val="365F91"/>
      <w:sz w:val="28"/>
      <w:szCs w:val="28"/>
      <w:lang w:val="en-US"/>
    </w:rPr>
  </w:style>
  <w:style w:styleId="Naslov3" w:type="paragraph">
    <w:name w:val="heading 3"/>
    <w:basedOn w:val="Normal"/>
    <w:next w:val="Normal"/>
    <w:link w:val="Naslov3Char"/>
    <w:uiPriority w:val="9"/>
    <w:unhideWhenUsed/>
    <w:qFormat/>
    <w:rsid w:val="00AA4004"/>
    <w:pPr>
      <w:keepNext/>
      <w:keepLines/>
      <w:spacing w:before="80"/>
      <w:jc w:val="left"/>
      <w:outlineLvl w:val="2"/>
    </w:pPr>
    <w:rPr>
      <w:rFonts w:asciiTheme="majorHAnsi" w:cstheme="majorBidi" w:eastAsiaTheme="majorEastAsia" w:hAnsiTheme="majorHAnsi"/>
      <w:color w:themeColor="text1" w:themeTint="BF" w:val="404040"/>
      <w:sz w:val="26"/>
      <w:szCs w:val="26"/>
      <w:lang w:val="en-US"/>
    </w:rPr>
  </w:style>
  <w:style w:styleId="Naslov4" w:type="paragraph">
    <w:name w:val="heading 4"/>
    <w:basedOn w:val="Normal"/>
    <w:next w:val="Normal"/>
    <w:link w:val="Naslov4Char"/>
    <w:uiPriority w:val="9"/>
    <w:unhideWhenUsed/>
    <w:qFormat/>
    <w:rsid w:val="00AA4004"/>
    <w:pPr>
      <w:keepNext/>
      <w:keepLines/>
      <w:spacing w:before="80" w:line="264" w:lineRule="auto"/>
      <w:jc w:val="left"/>
      <w:outlineLvl w:val="3"/>
    </w:pPr>
    <w:rPr>
      <w:rFonts w:asciiTheme="majorHAnsi" w:cstheme="majorBidi" w:eastAsiaTheme="majorEastAsia" w:hAnsiTheme="majorHAnsi"/>
      <w:lang w:val="en-US"/>
    </w:rPr>
  </w:style>
  <w:style w:styleId="Naslov5" w:type="paragraph">
    <w:name w:val="heading 5"/>
    <w:basedOn w:val="Normal"/>
    <w:next w:val="Normal"/>
    <w:link w:val="Naslov5Char"/>
    <w:uiPriority w:val="9"/>
    <w:unhideWhenUsed/>
    <w:qFormat/>
    <w:rsid w:val="00AA4004"/>
    <w:pPr>
      <w:keepNext/>
      <w:keepLines/>
      <w:spacing w:before="80" w:line="264" w:lineRule="auto"/>
      <w:jc w:val="left"/>
      <w:outlineLvl w:val="4"/>
    </w:pPr>
    <w:rPr>
      <w:rFonts w:asciiTheme="majorHAnsi" w:cstheme="majorBidi" w:eastAsiaTheme="majorEastAsia" w:hAnsiTheme="majorHAnsi"/>
      <w:i/>
      <w:iCs/>
      <w:sz w:val="22"/>
      <w:szCs w:val="22"/>
      <w:lang w:val="en-US"/>
    </w:rPr>
  </w:style>
  <w:style w:styleId="Naslov6" w:type="paragraph">
    <w:name w:val="heading 6"/>
    <w:basedOn w:val="Normal"/>
    <w:next w:val="Normal"/>
    <w:link w:val="Naslov6Char"/>
    <w:uiPriority w:val="9"/>
    <w:unhideWhenUsed/>
    <w:qFormat/>
    <w:rsid w:val="00AA4004"/>
    <w:pPr>
      <w:keepNext/>
      <w:keepLines/>
      <w:spacing w:before="80" w:line="264" w:lineRule="auto"/>
      <w:jc w:val="left"/>
      <w:outlineLvl w:val="5"/>
    </w:pPr>
    <w:rPr>
      <w:rFonts w:asciiTheme="majorHAnsi" w:cstheme="majorBidi" w:eastAsiaTheme="majorEastAsia" w:hAnsiTheme="majorHAnsi"/>
      <w:color w:themeColor="text1" w:themeTint="A6" w:val="595959"/>
      <w:sz w:val="21"/>
      <w:szCs w:val="21"/>
      <w:lang w:val="en-US"/>
    </w:rPr>
  </w:style>
  <w:style w:styleId="Naslov7" w:type="paragraph">
    <w:name w:val="heading 7"/>
    <w:basedOn w:val="Normal"/>
    <w:next w:val="Normal"/>
    <w:link w:val="Naslov7Char"/>
    <w:uiPriority w:val="9"/>
    <w:semiHidden/>
    <w:unhideWhenUsed/>
    <w:qFormat/>
    <w:rsid w:val="00AA4004"/>
    <w:pPr>
      <w:keepNext/>
      <w:keepLines/>
      <w:spacing w:before="80" w:line="264" w:lineRule="auto"/>
      <w:jc w:val="left"/>
      <w:outlineLvl w:val="6"/>
    </w:pPr>
    <w:rPr>
      <w:rFonts w:asciiTheme="majorHAnsi" w:cstheme="majorBidi" w:eastAsiaTheme="majorEastAsia" w:hAnsiTheme="majorHAnsi"/>
      <w:i/>
      <w:iCs/>
      <w:color w:themeColor="text1" w:themeTint="A6" w:val="595959"/>
      <w:sz w:val="21"/>
      <w:szCs w:val="21"/>
      <w:lang w:val="en-US"/>
    </w:rPr>
  </w:style>
  <w:style w:styleId="Naslov8" w:type="paragraph">
    <w:name w:val="heading 8"/>
    <w:basedOn w:val="Normal"/>
    <w:next w:val="Normal"/>
    <w:link w:val="Naslov8Char"/>
    <w:uiPriority w:val="9"/>
    <w:semiHidden/>
    <w:unhideWhenUsed/>
    <w:qFormat/>
    <w:rsid w:val="00AA4004"/>
    <w:pPr>
      <w:keepNext/>
      <w:keepLines/>
      <w:spacing w:before="80" w:line="264" w:lineRule="auto"/>
      <w:jc w:val="left"/>
      <w:outlineLvl w:val="7"/>
    </w:pPr>
    <w:rPr>
      <w:rFonts w:asciiTheme="majorHAnsi" w:cstheme="majorBidi" w:eastAsiaTheme="majorEastAsia" w:hAnsiTheme="majorHAnsi"/>
      <w:smallCaps/>
      <w:color w:themeColor="text1" w:themeTint="A6" w:val="595959"/>
      <w:sz w:val="21"/>
      <w:szCs w:val="21"/>
      <w:lang w:val="en-US"/>
    </w:rPr>
  </w:style>
  <w:style w:styleId="Naslov9" w:type="paragraph">
    <w:name w:val="heading 9"/>
    <w:basedOn w:val="Normal"/>
    <w:next w:val="Normal"/>
    <w:link w:val="Naslov9Char"/>
    <w:uiPriority w:val="9"/>
    <w:semiHidden/>
    <w:unhideWhenUsed/>
    <w:qFormat/>
    <w:rsid w:val="00AA4004"/>
    <w:pPr>
      <w:keepNext/>
      <w:keepLines/>
      <w:spacing w:before="80" w:line="264" w:lineRule="auto"/>
      <w:jc w:val="left"/>
      <w:outlineLvl w:val="8"/>
    </w:pPr>
    <w:rPr>
      <w:rFonts w:asciiTheme="majorHAnsi" w:cstheme="majorBidi" w:eastAsiaTheme="majorEastAsia" w:hAnsiTheme="majorHAnsi"/>
      <w:i/>
      <w:iCs/>
      <w:smallCaps/>
      <w:color w:themeColor="text1" w:themeTint="A6" w:val="595959"/>
      <w:sz w:val="21"/>
      <w:szCs w:val="21"/>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ZaglavljeChar" w:type="character">
    <w:name w:val="Zaglavlje Char"/>
    <w:basedOn w:val="Zadanifontodlomka"/>
    <w:link w:val="Zaglavlje"/>
    <w:uiPriority w:val="99"/>
    <w:rsid w:val="00392731"/>
  </w:style>
  <w:style w:styleId="Zaglavlje" w:type="paragraph">
    <w:name w:val="header"/>
    <w:basedOn w:val="Normal"/>
    <w:link w:val="ZaglavljeChar"/>
    <w:uiPriority w:val="99"/>
    <w:unhideWhenUsed/>
    <w:rsid w:val="00392731"/>
    <w:pPr>
      <w:tabs>
        <w:tab w:pos="4536" w:val="center"/>
        <w:tab w:pos="9072" w:val="right"/>
      </w:tabs>
    </w:pPr>
  </w:style>
  <w:style w:customStyle="1" w:styleId="PodnojeChar" w:type="character">
    <w:name w:val="Podnožje Char"/>
    <w:basedOn w:val="Zadanifontodlomka"/>
    <w:link w:val="Podnoje"/>
    <w:uiPriority w:val="99"/>
    <w:rsid w:val="00392731"/>
  </w:style>
  <w:style w:styleId="Podnoje" w:type="paragraph">
    <w:name w:val="footer"/>
    <w:basedOn w:val="Normal"/>
    <w:link w:val="PodnojeChar"/>
    <w:uiPriority w:val="99"/>
    <w:unhideWhenUsed/>
    <w:rsid w:val="00392731"/>
    <w:pPr>
      <w:tabs>
        <w:tab w:pos="4536" w:val="center"/>
        <w:tab w:pos="9072" w:val="right"/>
      </w:tabs>
    </w:pPr>
  </w:style>
  <w:style w:customStyle="1" w:styleId="TekstbaloniaChar" w:type="character">
    <w:name w:val="Tekst balončića Char"/>
    <w:basedOn w:val="Zadanifontodlomka"/>
    <w:link w:val="Tekstbalonia"/>
    <w:uiPriority w:val="99"/>
    <w:semiHidden/>
    <w:rsid w:val="00392731"/>
    <w:rPr>
      <w:rFonts w:ascii="Tahoma" w:cs="Tahoma" w:hAnsi="Tahoma"/>
      <w:sz w:val="16"/>
      <w:szCs w:val="16"/>
    </w:rPr>
  </w:style>
  <w:style w:styleId="Tekstbalonia" w:type="paragraph">
    <w:name w:val="Balloon Text"/>
    <w:basedOn w:val="Normal"/>
    <w:link w:val="TekstbaloniaChar"/>
    <w:uiPriority w:val="99"/>
    <w:semiHidden/>
    <w:unhideWhenUsed/>
    <w:rsid w:val="00392731"/>
    <w:rPr>
      <w:rFonts w:ascii="Tahoma" w:cs="Tahoma" w:hAnsi="Tahoma"/>
      <w:sz w:val="16"/>
      <w:szCs w:val="16"/>
    </w:rPr>
  </w:style>
  <w:style w:styleId="Bezproreda" w:type="paragraph">
    <w:name w:val="No Spacing"/>
    <w:uiPriority w:val="1"/>
    <w:qFormat/>
    <w:rsid w:val="00392731"/>
    <w:pPr>
      <w:jc w:val="both"/>
    </w:pPr>
    <w:rPr>
      <w:rFonts w:ascii="Calibri" w:eastAsia="Calibri" w:hAnsi="Calibri"/>
      <w:sz w:val="22"/>
    </w:rPr>
  </w:style>
  <w:style w:styleId="Odlomakpopisa" w:type="paragraph">
    <w:name w:val="List Paragraph"/>
    <w:basedOn w:val="Normal"/>
    <w:uiPriority w:val="34"/>
    <w:qFormat/>
    <w:rsid w:val="00392731"/>
    <w:pPr>
      <w:ind w:left="720"/>
      <w:contextualSpacing/>
    </w:pPr>
  </w:style>
  <w:style w:customStyle="1" w:styleId="Default" w:type="paragraph">
    <w:name w:val="Default"/>
    <w:rsid w:val="00392731"/>
    <w:pPr>
      <w:autoSpaceDE w:val="0"/>
      <w:autoSpaceDN w:val="0"/>
      <w:adjustRightInd w:val="0"/>
    </w:pPr>
    <w:rPr>
      <w:rFonts w:eastAsia="Times New Roman"/>
      <w:color w:val="000000"/>
      <w:lang w:eastAsia="hr-HR"/>
    </w:rPr>
  </w:style>
  <w:style w:customStyle="1" w:styleId="Bodytext2" w:type="character">
    <w:name w:val="Body text (2)_"/>
    <w:basedOn w:val="Zadanifontodlomka"/>
    <w:link w:val="Bodytext20"/>
    <w:locked/>
    <w:rsid w:val="00392731"/>
    <w:rPr>
      <w:rFonts w:ascii="Book Antiqua" w:cs="Book Antiqua" w:eastAsia="Book Antiqua" w:hAnsi="Book Antiqua"/>
      <w:shd w:color="auto" w:fill="FFFFFF" w:val="clear"/>
    </w:rPr>
  </w:style>
  <w:style w:customStyle="1" w:styleId="Bodytext20" w:type="paragraph">
    <w:name w:val="Body text (2)"/>
    <w:basedOn w:val="Normal"/>
    <w:link w:val="Bodytext2"/>
    <w:rsid w:val="00392731"/>
    <w:pPr>
      <w:widowControl w:val="0"/>
      <w:shd w:color="auto" w:fill="FFFFFF" w:val="clear"/>
      <w:spacing w:line="278" w:lineRule="exact"/>
      <w:ind w:hanging="1060"/>
    </w:pPr>
    <w:rPr>
      <w:rFonts w:ascii="Book Antiqua" w:cs="Book Antiqua" w:eastAsia="Book Antiqua" w:hAnsi="Book Antiqua"/>
    </w:rPr>
  </w:style>
  <w:style w:customStyle="1" w:styleId="eSPISCCParagraphDefaultFont" w:type="character">
    <w:name w:val="eSPIS_CC_Paragraph Default Font"/>
    <w:basedOn w:val="Zadanifontodlomka"/>
    <w:rsid w:val="00392731"/>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392731"/>
    <w:rPr>
      <w:bdr w:color="auto" w:frame="1" w:space="0" w:sz="0" w:val="none"/>
      <w:shd w:color="auto" w:fill="FFFFCC" w:val="clear"/>
      <w:lang w:val="hr-HR"/>
    </w:rPr>
  </w:style>
  <w:style w:customStyle="1" w:styleId="PozadinaSvijetloCrvena" w:type="character">
    <w:name w:val="Pozadina_SvijetloCrvena"/>
    <w:basedOn w:val="eSPISCCParagraphDefaultFont"/>
    <w:rsid w:val="00392731"/>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392731"/>
    <w:rPr>
      <w:rFonts w:ascii="Times New Roman" w:cs="Times New Roman" w:hAnsi="Times New Roman" w:hint="default"/>
      <w:sz w:val="24"/>
      <w:bdr w:color="auto" w:frame="1" w:space="0" w:sz="0" w:val="none"/>
      <w:shd w:color="auto" w:fill="CCFFCC" w:val="clear"/>
      <w:lang w:val="hr-HR"/>
    </w:rPr>
  </w:style>
  <w:style w:customStyle="1" w:styleId="Bodytext2Bold" w:type="character">
    <w:name w:val="Body text (2) + Bold"/>
    <w:basedOn w:val="Bodytext2"/>
    <w:rsid w:val="00392731"/>
    <w:rPr>
      <w:rFonts w:ascii="Calibri" w:cs="Calibri" w:eastAsia="Calibri" w:hAnsi="Calibri"/>
      <w:b/>
      <w:bCs/>
      <w:i w:val="0"/>
      <w:iCs w:val="0"/>
      <w:smallCaps w:val="0"/>
      <w:strike w:val="0"/>
      <w:dstrike w:val="0"/>
      <w:color w:val="000000"/>
      <w:spacing w:val="0"/>
      <w:w w:val="100"/>
      <w:position w:val="0"/>
      <w:sz w:val="22"/>
      <w:szCs w:val="22"/>
      <w:u w:val="none"/>
      <w:effect w:val="none"/>
      <w:shd w:color="auto" w:fill="FFFFFF" w:val="clear"/>
      <w:lang w:bidi="hr-HR" w:eastAsia="hr-HR" w:val="hr-HR"/>
    </w:rPr>
  </w:style>
  <w:style w:styleId="Reetkatablice" w:type="table">
    <w:name w:val="Table Grid"/>
    <w:basedOn w:val="Obinatablica"/>
    <w:rsid w:val="001B649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92788"/>
    <w:rPr>
      <w:color w:val="808080"/>
      <w:bdr w:color="auto" w:space="0" w:sz="0" w:val="none"/>
      <w:shd w:color="auto" w:fill="auto" w:val="clear"/>
    </w:rPr>
  </w:style>
  <w:style w:customStyle="1" w:styleId="ListTable3-Accent11" w:type="table">
    <w:name w:val="List Table 3 - Accent 11"/>
    <w:basedOn w:val="Obinatablica"/>
    <w:uiPriority w:val="48"/>
    <w:rsid w:val="00191CC7"/>
    <w:rPr>
      <w:rFonts w:asciiTheme="minorHAnsi" w:cstheme="minorBidi" w:eastAsiaTheme="minorEastAsia" w:hAnsiTheme="minorHAnsi"/>
      <w:sz w:val="21"/>
      <w:szCs w:val="21"/>
      <w:lang w:val="en-US"/>
    </w:rPr>
    <w:tblPr>
      <w:tblStyleRowBandSize w:val="1"/>
      <w:tblStyleColBandSize w:val="1"/>
      <w:tblBorders>
        <w:top w:color="4F81BD" w:space="0" w:sz="4" w:themeColor="accent1" w:val="single"/>
        <w:left w:color="4F81BD" w:space="0" w:sz="4" w:themeColor="accent1" w:val="single"/>
        <w:bottom w:color="4F81BD" w:space="0" w:sz="4" w:themeColor="accent1" w:val="single"/>
        <w:right w:color="4F81BD" w:space="0" w:sz="4" w:themeColor="accent1" w:val="single"/>
      </w:tblBorders>
    </w:tblPr>
    <w:tblStylePr w:type="firstRow">
      <w:rPr>
        <w:b/>
        <w:bCs/>
        <w:color w:themeColor="background1" w:val="FFFFFF"/>
      </w:rPr>
      <w:tblPr/>
      <w:tcPr>
        <w:shd w:color="auto" w:fill="4F81BD" w:themeFill="accent1" w:val="clear"/>
      </w:tcPr>
    </w:tblStylePr>
    <w:tblStylePr w:type="lastRow">
      <w:rPr>
        <w:b/>
        <w:bCs/>
      </w:rPr>
      <w:tblPr/>
      <w:tcPr>
        <w:tcBorders>
          <w:top w:color="4F81BD" w:space="0" w:sz="4" w:themeColor="accent1" w:val="double"/>
        </w:tcBorders>
        <w:shd w:color="auto" w:fill="FFFFFF" w:themeFill="background1" w:val="clear"/>
      </w:tcPr>
    </w:tblStylePr>
    <w:tblStylePr w:type="firstCol">
      <w:rPr>
        <w:b/>
        <w:bCs/>
      </w:rPr>
      <w:tblPr/>
      <w:tcPr>
        <w:tcBorders>
          <w:right w:val="nil"/>
        </w:tcBorders>
        <w:shd w:color="auto" w:fill="FFFFFF" w:themeFill="background1" w:val="clear"/>
      </w:tcPr>
    </w:tblStylePr>
    <w:tblStylePr w:type="lastCol">
      <w:rPr>
        <w:b/>
        <w:bCs/>
      </w:rPr>
      <w:tblPr/>
      <w:tcPr>
        <w:tcBorders>
          <w:left w:val="nil"/>
        </w:tcBorders>
        <w:shd w:color="auto" w:fill="FFFFFF" w:themeFill="background1" w:val="clear"/>
      </w:tcPr>
    </w:tblStylePr>
    <w:tblStylePr w:type="band1Vert">
      <w:tblPr/>
      <w:tcPr>
        <w:tcBorders>
          <w:left w:color="4F81BD" w:space="0" w:sz="4" w:themeColor="accent1" w:val="single"/>
          <w:right w:color="4F81BD" w:space="0" w:sz="4" w:themeColor="accent1" w:val="single"/>
        </w:tcBorders>
      </w:tcPr>
    </w:tblStylePr>
    <w:tblStylePr w:type="band1Horz">
      <w:tblPr/>
      <w:tcPr>
        <w:tcBorders>
          <w:top w:color="4F81BD" w:space="0" w:sz="4" w:themeColor="accent1" w:val="single"/>
          <w:bottom w:color="4F81BD" w:space="0" w:sz="4" w:themeColor="accent1" w:val="single"/>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color="4F81BD" w:space="0" w:sz="4" w:themeColor="accent1" w:val="double"/>
          <w:left w:val="nil"/>
        </w:tcBorders>
      </w:tcPr>
    </w:tblStylePr>
    <w:tblStylePr w:type="swCell">
      <w:tblPr/>
      <w:tcPr>
        <w:tcBorders>
          <w:top w:color="4F81BD" w:space="0" w:sz="4" w:themeColor="accent1" w:val="double"/>
          <w:right w:val="nil"/>
        </w:tcBorders>
      </w:tcPr>
    </w:tblStylePr>
  </w:style>
  <w:style w:customStyle="1" w:styleId="Tamnatablicareetke5-isticanje41" w:type="table">
    <w:name w:val="Tamna tablica rešetke 5 - isticanje 41"/>
    <w:basedOn w:val="Obinatablica"/>
    <w:uiPriority w:val="50"/>
    <w:rsid w:val="00EC6F0D"/>
    <w:rPr>
      <w:rFonts w:asciiTheme="minorHAnsi" w:cstheme="minorBidi" w:eastAsiaTheme="minorEastAsia" w:hAnsiTheme="minorHAnsi"/>
      <w:sz w:val="21"/>
      <w:szCs w:val="21"/>
      <w:lang w:val="en-US"/>
    </w:r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5DFEC" w:themeFill="accent4" w:themeFillTint="33" w:val="clear"/>
    </w:tcPr>
    <w:tblStylePr w:type="firstRow">
      <w:rPr>
        <w:b/>
        <w:bCs/>
        <w:color w:themeColor="background1" w:val="FFFFFF"/>
      </w:rPr>
      <w:tblPr/>
      <w:tcPr>
        <w:tcBorders>
          <w:top w:color="FFFFFF" w:space="0" w:sz="4" w:themeColor="background1" w:val="single"/>
          <w:left w:color="FFFFFF" w:space="0" w:sz="4" w:themeColor="background1" w:val="single"/>
          <w:right w:color="FFFFFF" w:space="0" w:sz="4" w:themeColor="background1" w:val="single"/>
          <w:insideH w:val="nil"/>
          <w:insideV w:val="nil"/>
        </w:tcBorders>
        <w:shd w:color="auto" w:fill="8064A2" w:themeFill="accent4" w:val="clear"/>
      </w:tcPr>
    </w:tblStylePr>
    <w:tblStylePr w:type="lastRow">
      <w:rPr>
        <w:b/>
        <w:bCs/>
        <w:color w:themeColor="background1" w:val="FFFFFF"/>
      </w:rPr>
      <w:tblPr/>
      <w:tcPr>
        <w:tcBorders>
          <w:left w:color="FFFFFF" w:space="0" w:sz="4" w:themeColor="background1" w:val="single"/>
          <w:bottom w:color="FFFFFF" w:space="0" w:sz="4" w:themeColor="background1" w:val="single"/>
          <w:right w:color="FFFFFF" w:space="0" w:sz="4" w:themeColor="background1" w:val="single"/>
          <w:insideH w:val="nil"/>
          <w:insideV w:val="nil"/>
        </w:tcBorders>
        <w:shd w:color="auto" w:fill="8064A2" w:themeFill="accent4" w:val="clear"/>
      </w:tcPr>
    </w:tblStylePr>
    <w:tblStylePr w:type="firstCol">
      <w:rPr>
        <w:b/>
        <w:bCs/>
        <w:color w:themeColor="background1" w:val="FFFFFF"/>
      </w:rPr>
      <w:tblPr/>
      <w:tcPr>
        <w:tcBorders>
          <w:top w:color="FFFFFF" w:space="0" w:sz="4" w:themeColor="background1" w:val="single"/>
          <w:left w:color="FFFFFF" w:space="0" w:sz="4" w:themeColor="background1" w:val="single"/>
          <w:bottom w:color="FFFFFF" w:space="0" w:sz="4" w:themeColor="background1" w:val="single"/>
          <w:insideV w:val="nil"/>
        </w:tcBorders>
        <w:shd w:color="auto" w:fill="8064A2" w:themeFill="accent4" w:val="clear"/>
      </w:tcPr>
    </w:tblStylePr>
    <w:tblStylePr w:type="lastCol">
      <w:rPr>
        <w:b/>
        <w:bCs/>
        <w:color w:themeColor="background1" w:val="FFFFFF"/>
      </w:rPr>
      <w:tblPr/>
      <w:tcPr>
        <w:tcBorders>
          <w:top w:color="FFFFFF" w:space="0" w:sz="4" w:themeColor="background1" w:val="single"/>
          <w:bottom w:color="FFFFFF" w:space="0" w:sz="4" w:themeColor="background1" w:val="single"/>
          <w:right w:color="FFFFFF" w:space="0" w:sz="4" w:themeColor="background1" w:val="single"/>
          <w:insideV w:val="nil"/>
        </w:tcBorders>
        <w:shd w:color="auto" w:fill="8064A2" w:themeFill="accent4" w:val="clear"/>
      </w:tcPr>
    </w:tblStylePr>
    <w:tblStylePr w:type="band1Vert">
      <w:tblPr/>
      <w:tcPr>
        <w:shd w:color="auto" w:fill="CCC0D9" w:themeFill="accent4" w:themeFillTint="66" w:val="clear"/>
      </w:tcPr>
    </w:tblStylePr>
    <w:tblStylePr w:type="band1Horz">
      <w:tblPr/>
      <w:tcPr>
        <w:shd w:color="auto" w:fill="CCC0D9" w:themeFill="accent4" w:themeFillTint="66" w:val="clear"/>
      </w:tcPr>
    </w:tblStylePr>
  </w:style>
  <w:style w:customStyle="1" w:styleId="Naslov1Char" w:type="character">
    <w:name w:val="Naslov 1 Char"/>
    <w:basedOn w:val="Zadanifontodlomka"/>
    <w:link w:val="Naslov1"/>
    <w:uiPriority w:val="9"/>
    <w:rsid w:val="00AA4004"/>
    <w:rPr>
      <w:rFonts w:asciiTheme="majorHAnsi" w:cstheme="majorBidi" w:eastAsiaTheme="majorEastAsia" w:hAnsiTheme="majorHAnsi"/>
      <w:color w:themeColor="accent1" w:themeShade="BF" w:val="365F91"/>
      <w:sz w:val="36"/>
      <w:szCs w:val="36"/>
      <w:lang w:val="en-US"/>
    </w:rPr>
  </w:style>
  <w:style w:customStyle="1" w:styleId="Naslov2Char" w:type="character">
    <w:name w:val="Naslov 2 Char"/>
    <w:basedOn w:val="Zadanifontodlomka"/>
    <w:link w:val="Naslov2"/>
    <w:uiPriority w:val="9"/>
    <w:rsid w:val="00AA4004"/>
    <w:rPr>
      <w:rFonts w:asciiTheme="majorHAnsi" w:cstheme="majorBidi" w:eastAsiaTheme="majorEastAsia" w:hAnsiTheme="majorHAnsi"/>
      <w:color w:themeColor="accent1" w:themeShade="BF" w:val="365F91"/>
      <w:sz w:val="28"/>
      <w:szCs w:val="28"/>
      <w:lang w:val="en-US"/>
    </w:rPr>
  </w:style>
  <w:style w:customStyle="1" w:styleId="Naslov3Char" w:type="character">
    <w:name w:val="Naslov 3 Char"/>
    <w:basedOn w:val="Zadanifontodlomka"/>
    <w:link w:val="Naslov3"/>
    <w:uiPriority w:val="9"/>
    <w:rsid w:val="00AA4004"/>
    <w:rPr>
      <w:rFonts w:asciiTheme="majorHAnsi" w:cstheme="majorBidi" w:eastAsiaTheme="majorEastAsia" w:hAnsiTheme="majorHAnsi"/>
      <w:color w:themeColor="text1" w:themeTint="BF" w:val="404040"/>
      <w:sz w:val="26"/>
      <w:szCs w:val="26"/>
      <w:lang w:val="en-US"/>
    </w:rPr>
  </w:style>
  <w:style w:customStyle="1" w:styleId="Naslov4Char" w:type="character">
    <w:name w:val="Naslov 4 Char"/>
    <w:basedOn w:val="Zadanifontodlomka"/>
    <w:link w:val="Naslov4"/>
    <w:uiPriority w:val="9"/>
    <w:rsid w:val="00AA4004"/>
    <w:rPr>
      <w:rFonts w:asciiTheme="majorHAnsi" w:cstheme="majorBidi" w:eastAsiaTheme="majorEastAsia" w:hAnsiTheme="majorHAnsi"/>
      <w:lang w:val="en-US"/>
    </w:rPr>
  </w:style>
  <w:style w:customStyle="1" w:styleId="Naslov5Char" w:type="character">
    <w:name w:val="Naslov 5 Char"/>
    <w:basedOn w:val="Zadanifontodlomka"/>
    <w:link w:val="Naslov5"/>
    <w:uiPriority w:val="9"/>
    <w:rsid w:val="00AA4004"/>
    <w:rPr>
      <w:rFonts w:asciiTheme="majorHAnsi" w:cstheme="majorBidi" w:eastAsiaTheme="majorEastAsia" w:hAnsiTheme="majorHAnsi"/>
      <w:i/>
      <w:iCs/>
      <w:sz w:val="22"/>
      <w:szCs w:val="22"/>
      <w:lang w:val="en-US"/>
    </w:rPr>
  </w:style>
  <w:style w:customStyle="1" w:styleId="Naslov6Char" w:type="character">
    <w:name w:val="Naslov 6 Char"/>
    <w:basedOn w:val="Zadanifontodlomka"/>
    <w:link w:val="Naslov6"/>
    <w:uiPriority w:val="9"/>
    <w:rsid w:val="00AA4004"/>
    <w:rPr>
      <w:rFonts w:asciiTheme="majorHAnsi" w:cstheme="majorBidi" w:eastAsiaTheme="majorEastAsia" w:hAnsiTheme="majorHAnsi"/>
      <w:color w:themeColor="text1" w:themeTint="A6" w:val="595959"/>
      <w:sz w:val="21"/>
      <w:szCs w:val="21"/>
      <w:lang w:val="en-US"/>
    </w:rPr>
  </w:style>
  <w:style w:customStyle="1" w:styleId="Naslov7Char" w:type="character">
    <w:name w:val="Naslov 7 Char"/>
    <w:basedOn w:val="Zadanifontodlomka"/>
    <w:link w:val="Naslov7"/>
    <w:uiPriority w:val="9"/>
    <w:semiHidden/>
    <w:rsid w:val="00AA4004"/>
    <w:rPr>
      <w:rFonts w:asciiTheme="majorHAnsi" w:cstheme="majorBidi" w:eastAsiaTheme="majorEastAsia" w:hAnsiTheme="majorHAnsi"/>
      <w:i/>
      <w:iCs/>
      <w:color w:themeColor="text1" w:themeTint="A6" w:val="595959"/>
      <w:sz w:val="21"/>
      <w:szCs w:val="21"/>
      <w:lang w:val="en-US"/>
    </w:rPr>
  </w:style>
  <w:style w:customStyle="1" w:styleId="Naslov8Char" w:type="character">
    <w:name w:val="Naslov 8 Char"/>
    <w:basedOn w:val="Zadanifontodlomka"/>
    <w:link w:val="Naslov8"/>
    <w:uiPriority w:val="9"/>
    <w:semiHidden/>
    <w:rsid w:val="00AA4004"/>
    <w:rPr>
      <w:rFonts w:asciiTheme="majorHAnsi" w:cstheme="majorBidi" w:eastAsiaTheme="majorEastAsia" w:hAnsiTheme="majorHAnsi"/>
      <w:smallCaps/>
      <w:color w:themeColor="text1" w:themeTint="A6" w:val="595959"/>
      <w:sz w:val="21"/>
      <w:szCs w:val="21"/>
      <w:lang w:val="en-US"/>
    </w:rPr>
  </w:style>
  <w:style w:customStyle="1" w:styleId="Naslov9Char" w:type="character">
    <w:name w:val="Naslov 9 Char"/>
    <w:basedOn w:val="Zadanifontodlomka"/>
    <w:link w:val="Naslov9"/>
    <w:uiPriority w:val="9"/>
    <w:semiHidden/>
    <w:rsid w:val="00AA4004"/>
    <w:rPr>
      <w:rFonts w:asciiTheme="majorHAnsi" w:cstheme="majorBidi" w:eastAsiaTheme="majorEastAsia" w:hAnsiTheme="majorHAnsi"/>
      <w:i/>
      <w:iCs/>
      <w:smallCaps/>
      <w:color w:themeColor="text1" w:themeTint="A6" w:val="595959"/>
      <w:sz w:val="21"/>
      <w:szCs w:val="21"/>
      <w:lang w:val="en-US"/>
    </w:rPr>
  </w:style>
  <w:style w:styleId="Brojstranice" w:type="character">
    <w:name w:val="page number"/>
    <w:basedOn w:val="Zadanifontodlomka"/>
    <w:rsid w:val="00AA4004"/>
  </w:style>
  <w:style w:styleId="z-vrhobrasca" w:type="paragraph">
    <w:name w:val="HTML Top of Form"/>
    <w:basedOn w:val="Normal"/>
    <w:next w:val="Normal"/>
    <w:link w:val="z-vrhobrascaChar"/>
    <w:hidden/>
    <w:rsid w:val="00AA4004"/>
    <w:pPr>
      <w:pBdr>
        <w:bottom w:color="auto" w:space="1" w:sz="6" w:val="single"/>
      </w:pBdr>
      <w:spacing w:after="120" w:line="264" w:lineRule="auto"/>
      <w:jc w:val="center"/>
    </w:pPr>
    <w:rPr>
      <w:rFonts w:ascii="Arial" w:cstheme="minorBidi" w:eastAsia="Times New Roman" w:hAnsi="Arial"/>
      <w:vanish/>
      <w:sz w:val="16"/>
      <w:szCs w:val="16"/>
      <w:lang w:eastAsia="hr-HR"/>
    </w:rPr>
  </w:style>
  <w:style w:customStyle="1" w:styleId="z-vrhobrascaChar" w:type="character">
    <w:name w:val="z-vrh obrasca Char"/>
    <w:basedOn w:val="Zadanifontodlomka"/>
    <w:link w:val="z-vrhobrasca"/>
    <w:rsid w:val="00AA4004"/>
    <w:rPr>
      <w:rFonts w:ascii="Arial" w:cstheme="minorBidi" w:eastAsia="Times New Roman" w:hAnsi="Arial"/>
      <w:vanish/>
      <w:sz w:val="16"/>
      <w:szCs w:val="16"/>
      <w:lang w:eastAsia="hr-HR"/>
    </w:rPr>
  </w:style>
  <w:style w:styleId="z-dnoobrasca" w:type="paragraph">
    <w:name w:val="HTML Bottom of Form"/>
    <w:basedOn w:val="Normal"/>
    <w:next w:val="Normal"/>
    <w:link w:val="z-dnoobrascaChar"/>
    <w:hidden/>
    <w:rsid w:val="00AA4004"/>
    <w:pPr>
      <w:pBdr>
        <w:top w:color="auto" w:space="1" w:sz="6" w:val="single"/>
      </w:pBdr>
      <w:spacing w:after="120" w:line="264" w:lineRule="auto"/>
      <w:jc w:val="center"/>
    </w:pPr>
    <w:rPr>
      <w:rFonts w:ascii="Arial" w:cstheme="minorBidi" w:eastAsia="Times New Roman" w:hAnsi="Arial"/>
      <w:vanish/>
      <w:sz w:val="16"/>
      <w:szCs w:val="16"/>
      <w:lang w:eastAsia="hr-HR"/>
    </w:rPr>
  </w:style>
  <w:style w:customStyle="1" w:styleId="z-dnoobrascaChar" w:type="character">
    <w:name w:val="z-dno obrasca Char"/>
    <w:basedOn w:val="Zadanifontodlomka"/>
    <w:link w:val="z-dnoobrasca"/>
    <w:rsid w:val="00AA4004"/>
    <w:rPr>
      <w:rFonts w:ascii="Arial" w:cstheme="minorBidi" w:eastAsia="Times New Roman" w:hAnsi="Arial"/>
      <w:vanish/>
      <w:sz w:val="16"/>
      <w:szCs w:val="16"/>
      <w:lang w:eastAsia="hr-HR"/>
    </w:rPr>
  </w:style>
  <w:style w:styleId="Tekstfusnote" w:type="paragraph">
    <w:name w:val="footnote text"/>
    <w:basedOn w:val="Normal"/>
    <w:link w:val="TekstfusnoteChar"/>
    <w:semiHidden/>
    <w:rsid w:val="00AA4004"/>
    <w:pPr>
      <w:spacing w:after="120" w:line="264" w:lineRule="auto"/>
      <w:jc w:val="left"/>
    </w:pPr>
    <w:rPr>
      <w:rFonts w:asciiTheme="minorHAnsi" w:cstheme="minorBidi" w:eastAsia="Times New Roman" w:hAnsiTheme="minorHAnsi"/>
      <w:sz w:val="20"/>
      <w:szCs w:val="20"/>
      <w:lang w:eastAsia="hr-HR"/>
    </w:rPr>
  </w:style>
  <w:style w:customStyle="1" w:styleId="TekstfusnoteChar" w:type="character">
    <w:name w:val="Tekst fusnote Char"/>
    <w:basedOn w:val="Zadanifontodlomka"/>
    <w:link w:val="Tekstfusnote"/>
    <w:semiHidden/>
    <w:rsid w:val="00AA4004"/>
    <w:rPr>
      <w:rFonts w:asciiTheme="minorHAnsi" w:cstheme="minorBidi" w:eastAsia="Times New Roman" w:hAnsiTheme="minorHAnsi"/>
      <w:sz w:val="20"/>
      <w:szCs w:val="20"/>
      <w:lang w:eastAsia="hr-HR"/>
    </w:rPr>
  </w:style>
  <w:style w:styleId="Referencafusnote" w:type="character">
    <w:name w:val="footnote reference"/>
    <w:semiHidden/>
    <w:rsid w:val="00AA4004"/>
    <w:rPr>
      <w:vertAlign w:val="superscript"/>
    </w:rPr>
  </w:style>
  <w:style w:styleId="Sadraj1" w:type="paragraph">
    <w:name w:val="toc 1"/>
    <w:basedOn w:val="Normal"/>
    <w:next w:val="Normal"/>
    <w:autoRedefine/>
    <w:uiPriority w:val="39"/>
    <w:rsid w:val="00AA4004"/>
    <w:pPr>
      <w:tabs>
        <w:tab w:pos="8914" w:val="right"/>
      </w:tabs>
      <w:spacing w:after="120" w:before="120" w:line="360" w:lineRule="auto"/>
    </w:pPr>
    <w:rPr>
      <w:rFonts w:ascii="Arial Narrow" w:cs="Calibri" w:eastAsia="Times New Roman" w:hAnsi="Arial Narrow"/>
      <w:noProof/>
      <w:sz w:val="20"/>
      <w:szCs w:val="20"/>
      <w:lang w:eastAsia="hr-HR"/>
    </w:rPr>
  </w:style>
  <w:style w:styleId="Sadraj2" w:type="paragraph">
    <w:name w:val="toc 2"/>
    <w:basedOn w:val="Normal"/>
    <w:next w:val="Normal"/>
    <w:autoRedefine/>
    <w:uiPriority w:val="39"/>
    <w:rsid w:val="00AA4004"/>
    <w:pPr>
      <w:tabs>
        <w:tab w:pos="960" w:val="left"/>
        <w:tab w:leader="dot" w:pos="8914" w:val="right"/>
      </w:tabs>
      <w:spacing w:after="120"/>
      <w:ind w:left="240"/>
      <w:jc w:val="left"/>
    </w:pPr>
    <w:rPr>
      <w:rFonts w:ascii="Calibri" w:cs="Calibri" w:eastAsia="Times New Roman" w:hAnsi="Calibri"/>
      <w:smallCaps/>
      <w:sz w:val="20"/>
      <w:szCs w:val="20"/>
      <w:lang w:eastAsia="hr-HR"/>
    </w:rPr>
  </w:style>
  <w:style w:styleId="Sadraj3" w:type="paragraph">
    <w:name w:val="toc 3"/>
    <w:basedOn w:val="Normal"/>
    <w:next w:val="Normal"/>
    <w:autoRedefine/>
    <w:uiPriority w:val="39"/>
    <w:rsid w:val="00AA4004"/>
    <w:pPr>
      <w:spacing w:after="120" w:line="264" w:lineRule="auto"/>
      <w:ind w:left="480"/>
      <w:jc w:val="left"/>
    </w:pPr>
    <w:rPr>
      <w:rFonts w:ascii="Calibri" w:cs="Calibri" w:eastAsia="Times New Roman" w:hAnsi="Calibri"/>
      <w:i/>
      <w:iCs/>
      <w:sz w:val="20"/>
      <w:szCs w:val="20"/>
      <w:lang w:eastAsia="hr-HR"/>
    </w:rPr>
  </w:style>
  <w:style w:styleId="Sadraj4" w:type="paragraph">
    <w:name w:val="toc 4"/>
    <w:basedOn w:val="Normal"/>
    <w:next w:val="Normal"/>
    <w:autoRedefine/>
    <w:semiHidden/>
    <w:rsid w:val="00AA4004"/>
    <w:pPr>
      <w:spacing w:after="120" w:line="264" w:lineRule="auto"/>
      <w:ind w:left="720"/>
      <w:jc w:val="left"/>
    </w:pPr>
    <w:rPr>
      <w:rFonts w:ascii="Calibri" w:cs="Calibri" w:eastAsia="Times New Roman" w:hAnsi="Calibri"/>
      <w:sz w:val="18"/>
      <w:szCs w:val="18"/>
      <w:lang w:eastAsia="hr-HR"/>
    </w:rPr>
  </w:style>
  <w:style w:styleId="Sadraj5" w:type="paragraph">
    <w:name w:val="toc 5"/>
    <w:basedOn w:val="Normal"/>
    <w:next w:val="Normal"/>
    <w:autoRedefine/>
    <w:semiHidden/>
    <w:rsid w:val="00AA4004"/>
    <w:pPr>
      <w:spacing w:after="120" w:line="264" w:lineRule="auto"/>
      <w:ind w:left="960"/>
      <w:jc w:val="left"/>
    </w:pPr>
    <w:rPr>
      <w:rFonts w:ascii="Calibri" w:cs="Calibri" w:eastAsia="Times New Roman" w:hAnsi="Calibri"/>
      <w:sz w:val="18"/>
      <w:szCs w:val="18"/>
      <w:lang w:eastAsia="hr-HR"/>
    </w:rPr>
  </w:style>
  <w:style w:styleId="Sadraj6" w:type="paragraph">
    <w:name w:val="toc 6"/>
    <w:basedOn w:val="Normal"/>
    <w:next w:val="Normal"/>
    <w:autoRedefine/>
    <w:semiHidden/>
    <w:rsid w:val="00AA4004"/>
    <w:pPr>
      <w:spacing w:after="120" w:line="264" w:lineRule="auto"/>
      <w:ind w:left="1200"/>
      <w:jc w:val="left"/>
    </w:pPr>
    <w:rPr>
      <w:rFonts w:ascii="Calibri" w:cs="Calibri" w:eastAsia="Times New Roman" w:hAnsi="Calibri"/>
      <w:sz w:val="18"/>
      <w:szCs w:val="18"/>
      <w:lang w:eastAsia="hr-HR"/>
    </w:rPr>
  </w:style>
  <w:style w:styleId="Sadraj7" w:type="paragraph">
    <w:name w:val="toc 7"/>
    <w:basedOn w:val="Normal"/>
    <w:next w:val="Normal"/>
    <w:autoRedefine/>
    <w:semiHidden/>
    <w:rsid w:val="00AA4004"/>
    <w:pPr>
      <w:spacing w:after="120" w:line="264" w:lineRule="auto"/>
      <w:ind w:left="1440"/>
      <w:jc w:val="left"/>
    </w:pPr>
    <w:rPr>
      <w:rFonts w:ascii="Calibri" w:cs="Calibri" w:eastAsia="Times New Roman" w:hAnsi="Calibri"/>
      <w:sz w:val="18"/>
      <w:szCs w:val="18"/>
      <w:lang w:eastAsia="hr-HR"/>
    </w:rPr>
  </w:style>
  <w:style w:styleId="Sadraj8" w:type="paragraph">
    <w:name w:val="toc 8"/>
    <w:basedOn w:val="Normal"/>
    <w:next w:val="Normal"/>
    <w:autoRedefine/>
    <w:semiHidden/>
    <w:rsid w:val="00AA4004"/>
    <w:pPr>
      <w:spacing w:after="120" w:line="264" w:lineRule="auto"/>
      <w:ind w:left="1680"/>
      <w:jc w:val="left"/>
    </w:pPr>
    <w:rPr>
      <w:rFonts w:ascii="Calibri" w:cs="Calibri" w:eastAsia="Times New Roman" w:hAnsi="Calibri"/>
      <w:sz w:val="18"/>
      <w:szCs w:val="18"/>
      <w:lang w:eastAsia="hr-HR"/>
    </w:rPr>
  </w:style>
  <w:style w:styleId="Sadraj9" w:type="paragraph">
    <w:name w:val="toc 9"/>
    <w:basedOn w:val="Normal"/>
    <w:next w:val="Normal"/>
    <w:autoRedefine/>
    <w:semiHidden/>
    <w:rsid w:val="00AA4004"/>
    <w:pPr>
      <w:spacing w:after="120" w:line="264" w:lineRule="auto"/>
      <w:ind w:left="1920"/>
      <w:jc w:val="left"/>
    </w:pPr>
    <w:rPr>
      <w:rFonts w:ascii="Calibri" w:cs="Calibri" w:eastAsia="Times New Roman" w:hAnsi="Calibri"/>
      <w:sz w:val="18"/>
      <w:szCs w:val="18"/>
      <w:lang w:eastAsia="hr-HR"/>
    </w:rPr>
  </w:style>
  <w:style w:styleId="Hiperveza" w:type="character">
    <w:name w:val="Hyperlink"/>
    <w:uiPriority w:val="99"/>
    <w:rsid w:val="00AA4004"/>
    <w:rPr>
      <w:color w:val="0000FF"/>
      <w:u w:val="single"/>
    </w:rPr>
  </w:style>
  <w:style w:customStyle="1" w:styleId="kontakt" w:type="paragraph">
    <w:name w:val="kontakt"/>
    <w:basedOn w:val="Normal"/>
    <w:rsid w:val="00AA4004"/>
    <w:pPr>
      <w:spacing w:after="100" w:afterAutospacing="1" w:before="100" w:beforeAutospacing="1" w:line="264" w:lineRule="auto"/>
      <w:jc w:val="left"/>
    </w:pPr>
    <w:rPr>
      <w:rFonts w:asciiTheme="minorHAnsi" w:cstheme="minorBidi" w:eastAsia="Times New Roman" w:hAnsiTheme="minorHAnsi"/>
      <w:sz w:val="21"/>
      <w:szCs w:val="21"/>
      <w:lang w:eastAsia="hr-HR"/>
    </w:rPr>
  </w:style>
  <w:style w:styleId="StandardWeb" w:type="paragraph">
    <w:name w:val="Normal (Web)"/>
    <w:basedOn w:val="Normal"/>
    <w:uiPriority w:val="99"/>
    <w:rsid w:val="00AA4004"/>
    <w:pPr>
      <w:spacing w:after="100" w:afterAutospacing="1" w:before="100" w:beforeAutospacing="1" w:line="264" w:lineRule="auto"/>
      <w:jc w:val="left"/>
    </w:pPr>
    <w:rPr>
      <w:rFonts w:asciiTheme="minorHAnsi" w:cstheme="minorBidi" w:eastAsia="Times New Roman" w:hAnsiTheme="minorHAnsi"/>
      <w:sz w:val="21"/>
      <w:szCs w:val="21"/>
      <w:lang w:eastAsia="hr-HR"/>
    </w:rPr>
  </w:style>
  <w:style w:styleId="Reetkatablice4" w:type="table">
    <w:name w:val="Table Grid 4"/>
    <w:basedOn w:val="Obinatablica"/>
    <w:rsid w:val="00AA4004"/>
    <w:pPr>
      <w:spacing w:after="120" w:line="264" w:lineRule="auto"/>
    </w:pPr>
    <w:rPr>
      <w:rFonts w:cstheme="minorBidi" w:eastAsia="Times New Roman"/>
      <w:sz w:val="21"/>
      <w:szCs w:val="21"/>
      <w:lang w:eastAsia="hr-HR" w:val="en-US"/>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customStyle="1" w:styleId="tabletextfield" w:type="character">
    <w:name w:val="table_text_field"/>
    <w:basedOn w:val="Zadanifontodlomka"/>
    <w:rsid w:val="00AA4004"/>
  </w:style>
  <w:style w:customStyle="1" w:styleId="tabletitle2" w:type="character">
    <w:name w:val="table_title2"/>
    <w:basedOn w:val="Zadanifontodlomka"/>
    <w:rsid w:val="00AA4004"/>
  </w:style>
  <w:style w:styleId="Naglaeno" w:type="character">
    <w:name w:val="Strong"/>
    <w:basedOn w:val="Zadanifontodlomka"/>
    <w:uiPriority w:val="22"/>
    <w:qFormat/>
    <w:rsid w:val="00AA4004"/>
    <w:rPr>
      <w:b/>
      <w:bCs/>
    </w:rPr>
  </w:style>
  <w:style w:customStyle="1" w:styleId="mw-headline" w:type="character">
    <w:name w:val="mw-headline"/>
    <w:basedOn w:val="Zadanifontodlomka"/>
    <w:rsid w:val="00AA4004"/>
  </w:style>
  <w:style w:customStyle="1" w:styleId="editsectionmoved" w:type="character">
    <w:name w:val="editsectionmoved"/>
    <w:basedOn w:val="Zadanifontodlomka"/>
    <w:rsid w:val="00AA4004"/>
  </w:style>
  <w:style w:customStyle="1" w:styleId="contenttext" w:type="paragraph">
    <w:name w:val="contenttext"/>
    <w:basedOn w:val="Normal"/>
    <w:rsid w:val="00AA4004"/>
    <w:pPr>
      <w:spacing w:after="100" w:afterAutospacing="1" w:before="100" w:beforeAutospacing="1" w:line="264" w:lineRule="auto"/>
    </w:pPr>
    <w:rPr>
      <w:rFonts w:ascii="Arial" w:cs="Arial" w:eastAsia="Times New Roman" w:hAnsi="Arial"/>
      <w:color w:val="666666"/>
      <w:sz w:val="15"/>
      <w:szCs w:val="15"/>
      <w:lang w:eastAsia="hr-HR"/>
    </w:rPr>
  </w:style>
  <w:style w:customStyle="1" w:styleId="datum" w:type="paragraph">
    <w:name w:val="datum"/>
    <w:basedOn w:val="Normal"/>
    <w:rsid w:val="00AA4004"/>
    <w:pPr>
      <w:spacing w:after="100" w:afterAutospacing="1" w:before="100" w:beforeAutospacing="1" w:line="264" w:lineRule="auto"/>
      <w:jc w:val="left"/>
    </w:pPr>
    <w:rPr>
      <w:rFonts w:ascii="Arial" w:cs="Arial" w:eastAsia="Times New Roman" w:hAnsi="Arial"/>
      <w:color w:val="800000"/>
      <w:sz w:val="20"/>
      <w:szCs w:val="20"/>
      <w:lang w:eastAsia="hr-HR"/>
    </w:rPr>
  </w:style>
  <w:style w:styleId="Opisslike" w:type="paragraph">
    <w:name w:val="caption"/>
    <w:basedOn w:val="Normal"/>
    <w:next w:val="Normal"/>
    <w:uiPriority w:val="35"/>
    <w:unhideWhenUsed/>
    <w:qFormat/>
    <w:rsid w:val="00AA4004"/>
    <w:pPr>
      <w:spacing w:after="120"/>
      <w:jc w:val="left"/>
    </w:pPr>
    <w:rPr>
      <w:rFonts w:asciiTheme="minorHAnsi" w:cstheme="minorBidi" w:eastAsiaTheme="minorEastAsia" w:hAnsiTheme="minorHAnsi"/>
      <w:b/>
      <w:bCs/>
      <w:color w:themeColor="text1" w:themeTint="BF" w:val="404040"/>
      <w:sz w:val="20"/>
      <w:szCs w:val="20"/>
      <w:lang w:val="en-US"/>
    </w:rPr>
  </w:style>
  <w:style w:customStyle="1" w:styleId="Heading2Char1" w:type="character">
    <w:name w:val="Heading 2 Char1"/>
    <w:rsid w:val="00AA4004"/>
    <w:rPr>
      <w:rFonts w:ascii="Times New Roman" w:eastAsia="Times New Roman" w:hAnsi="Times New Roman"/>
      <w:b/>
      <w:bCs/>
      <w:iCs/>
      <w:color w:themeColor="accent1" w:val="4F81BD"/>
      <w:sz w:val="24"/>
      <w:szCs w:val="24"/>
      <w:lang w:eastAsia="hr-HR" w:val="hr-HR"/>
    </w:rPr>
  </w:style>
  <w:style w:customStyle="1" w:styleId="Heading1Char1" w:type="character">
    <w:name w:val="Heading 1 Char1"/>
    <w:rsid w:val="00AA4004"/>
    <w:rPr>
      <w:rFonts w:ascii="Times New Roman" w:eastAsia="Times New Roman" w:hAnsi="Times New Roman"/>
      <w:b/>
      <w:color w:themeColor="accent1" w:val="4F81BD"/>
      <w:sz w:val="24"/>
      <w:szCs w:val="24"/>
      <w:lang w:val="hr-HR"/>
    </w:rPr>
  </w:style>
  <w:style w:customStyle="1" w:styleId="imgdescription" w:type="character">
    <w:name w:val="imgdescription"/>
    <w:basedOn w:val="Zadanifontodlomka"/>
    <w:rsid w:val="00AA4004"/>
  </w:style>
  <w:style w:customStyle="1" w:styleId="c5" w:type="paragraph">
    <w:name w:val="c5"/>
    <w:basedOn w:val="Normal"/>
    <w:rsid w:val="00AA4004"/>
    <w:pPr>
      <w:spacing w:after="270" w:before="100" w:beforeAutospacing="1" w:line="330" w:lineRule="atLeast"/>
    </w:pPr>
    <w:rPr>
      <w:rFonts w:ascii="Georgia" w:cstheme="minorBidi" w:eastAsia="Times New Roman" w:hAnsi="Georgia"/>
      <w:color w:val="000000"/>
      <w:sz w:val="21"/>
      <w:szCs w:val="21"/>
      <w:lang w:eastAsia="hr-HR"/>
    </w:rPr>
  </w:style>
  <w:style w:customStyle="1" w:styleId="ap1" w:type="paragraph">
    <w:name w:val="ap1"/>
    <w:basedOn w:val="Normal"/>
    <w:rsid w:val="00AA4004"/>
    <w:pPr>
      <w:spacing w:after="120" w:line="217" w:lineRule="atLeast"/>
      <w:ind w:left="149" w:right="149"/>
      <w:jc w:val="left"/>
    </w:pPr>
    <w:rPr>
      <w:rFonts w:asciiTheme="minorHAnsi" w:cstheme="minorBidi" w:eastAsia="Times New Roman" w:hAnsiTheme="minorHAnsi"/>
      <w:color w:val="1D1C1C"/>
      <w:sz w:val="21"/>
      <w:szCs w:val="21"/>
      <w:lang w:eastAsia="hr-HR"/>
    </w:rPr>
  </w:style>
  <w:style w:customStyle="1" w:styleId="itemhead" w:type="paragraph">
    <w:name w:val="itemhead"/>
    <w:basedOn w:val="Normal"/>
    <w:rsid w:val="00AA4004"/>
    <w:pPr>
      <w:spacing w:after="100" w:afterAutospacing="1" w:before="100" w:beforeAutospacing="1" w:line="264" w:lineRule="auto"/>
      <w:jc w:val="left"/>
    </w:pPr>
    <w:rPr>
      <w:rFonts w:asciiTheme="minorHAnsi" w:cstheme="minorBidi" w:eastAsia="Times New Roman" w:hAnsiTheme="minorHAnsi"/>
      <w:sz w:val="21"/>
      <w:szCs w:val="21"/>
      <w:lang w:eastAsia="hr-HR"/>
    </w:rPr>
  </w:style>
  <w:style w:customStyle="1" w:styleId="SubtleEmphasis2" w:type="paragraph">
    <w:name w:val="Subtle Emphasis2"/>
    <w:basedOn w:val="Normal"/>
    <w:uiPriority w:val="34"/>
    <w:rsid w:val="00AA4004"/>
    <w:pPr>
      <w:spacing w:after="120" w:line="264" w:lineRule="auto"/>
      <w:ind w:left="720"/>
      <w:contextualSpacing/>
      <w:jc w:val="left"/>
    </w:pPr>
    <w:rPr>
      <w:rFonts w:asciiTheme="minorHAnsi" w:cstheme="minorBidi" w:eastAsia="Times New Roman" w:hAnsiTheme="minorHAnsi"/>
      <w:sz w:val="21"/>
      <w:szCs w:val="21"/>
      <w:lang w:eastAsia="hr-HR"/>
    </w:rPr>
  </w:style>
  <w:style w:customStyle="1" w:styleId="c11" w:type="paragraph">
    <w:name w:val="c11"/>
    <w:basedOn w:val="Normal"/>
    <w:rsid w:val="00AA4004"/>
    <w:pPr>
      <w:spacing w:after="255" w:before="100" w:beforeAutospacing="1" w:line="264" w:lineRule="auto"/>
      <w:jc w:val="left"/>
    </w:pPr>
    <w:rPr>
      <w:rFonts w:ascii="Georgia" w:cstheme="minorBidi" w:eastAsia="Times New Roman" w:hAnsi="Georgia"/>
      <w:b/>
      <w:bCs/>
      <w:i/>
      <w:iCs/>
      <w:color w:val="484848"/>
      <w:sz w:val="23"/>
      <w:szCs w:val="23"/>
      <w:lang w:eastAsia="hr-HR"/>
    </w:rPr>
  </w:style>
  <w:style w:styleId="Istaknuto" w:type="character">
    <w:name w:val="Emphasis"/>
    <w:basedOn w:val="Zadanifontodlomka"/>
    <w:uiPriority w:val="20"/>
    <w:qFormat/>
    <w:rsid w:val="00AA4004"/>
    <w:rPr>
      <w:i/>
      <w:iCs/>
    </w:rPr>
  </w:style>
  <w:style w:customStyle="1" w:styleId="textcisti" w:type="paragraph">
    <w:name w:val="textcisti"/>
    <w:basedOn w:val="Normal"/>
    <w:rsid w:val="00AA4004"/>
    <w:pPr>
      <w:spacing w:after="100" w:afterAutospacing="1" w:before="100" w:beforeAutospacing="1" w:line="264" w:lineRule="auto"/>
      <w:jc w:val="left"/>
    </w:pPr>
    <w:rPr>
      <w:rFonts w:asciiTheme="minorHAnsi" w:cstheme="minorBidi" w:eastAsia="Times New Roman" w:hAnsiTheme="minorHAnsi"/>
      <w:sz w:val="21"/>
      <w:szCs w:val="21"/>
      <w:lang w:eastAsia="hr-HR"/>
    </w:rPr>
  </w:style>
  <w:style w:customStyle="1" w:styleId="NoList1" w:type="numbering">
    <w:name w:val="No List1"/>
    <w:next w:val="Bezpopisa"/>
    <w:uiPriority w:val="99"/>
    <w:semiHidden/>
    <w:unhideWhenUsed/>
    <w:rsid w:val="00AA4004"/>
  </w:style>
  <w:style w:customStyle="1" w:styleId="apple-converted-space" w:type="character">
    <w:name w:val="apple-converted-space"/>
    <w:rsid w:val="00AA4004"/>
  </w:style>
  <w:style w:styleId="Tijeloteksta" w:type="paragraph">
    <w:name w:val="Body Text"/>
    <w:basedOn w:val="Normal"/>
    <w:link w:val="TijelotekstaChar"/>
    <w:rsid w:val="00AA4004"/>
    <w:pPr>
      <w:spacing w:after="120" w:line="264" w:lineRule="auto"/>
    </w:pPr>
    <w:rPr>
      <w:rFonts w:ascii="Arial" w:cstheme="minorBidi" w:eastAsia="Times New Roman" w:hAnsi="Arial"/>
      <w:snapToGrid w:val="0"/>
      <w:sz w:val="20"/>
      <w:szCs w:val="20"/>
      <w:lang w:val="fr-FR"/>
    </w:rPr>
  </w:style>
  <w:style w:customStyle="1" w:styleId="TijelotekstaChar" w:type="character">
    <w:name w:val="Tijelo teksta Char"/>
    <w:basedOn w:val="Zadanifontodlomka"/>
    <w:link w:val="Tijeloteksta"/>
    <w:rsid w:val="00AA4004"/>
    <w:rPr>
      <w:rFonts w:ascii="Arial" w:cstheme="minorBidi" w:eastAsia="Times New Roman" w:hAnsi="Arial"/>
      <w:snapToGrid w:val="0"/>
      <w:sz w:val="20"/>
      <w:szCs w:val="20"/>
      <w:lang w:val="fr-FR"/>
    </w:rPr>
  </w:style>
  <w:style w:customStyle="1" w:styleId="TableGrid1" w:type="table">
    <w:name w:val="Table Grid1"/>
    <w:basedOn w:val="Obinatablica"/>
    <w:next w:val="Reetkatablice"/>
    <w:uiPriority w:val="59"/>
    <w:rsid w:val="00AA4004"/>
    <w:pPr>
      <w:spacing w:after="120" w:line="264" w:lineRule="auto"/>
    </w:pPr>
    <w:rPr>
      <w:rFonts w:asciiTheme="minorHAnsi" w:cstheme="minorBidi" w:eastAsiaTheme="minorEastAsia" w:hAnsiTheme="minorHAnsi"/>
      <w:sz w:val="21"/>
      <w:szCs w:val="21"/>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apple-style-span" w:type="character">
    <w:name w:val="apple-style-span"/>
    <w:rsid w:val="00AA4004"/>
  </w:style>
  <w:style w:customStyle="1" w:styleId="text" w:type="paragraph">
    <w:name w:val="text"/>
    <w:rsid w:val="00AA4004"/>
    <w:pPr>
      <w:widowControl w:val="0"/>
      <w:spacing w:after="120" w:before="240" w:line="240" w:lineRule="exact"/>
      <w:jc w:val="both"/>
    </w:pPr>
    <w:rPr>
      <w:rFonts w:ascii="Arial" w:cstheme="minorBidi" w:eastAsia="Times New Roman" w:hAnsi="Arial"/>
      <w:snapToGrid w:val="0"/>
      <w:szCs w:val="21"/>
      <w:lang w:val="cs-CZ"/>
    </w:rPr>
  </w:style>
  <w:style w:customStyle="1" w:styleId="textcslovan" w:type="paragraph">
    <w:name w:val="text císlovaný"/>
    <w:basedOn w:val="text"/>
    <w:rsid w:val="00AA4004"/>
    <w:pPr>
      <w:ind w:hanging="567" w:left="567"/>
    </w:pPr>
  </w:style>
  <w:style w:customStyle="1" w:styleId="noparagraphstyle" w:type="paragraph">
    <w:name w:val="noparagraphstyle"/>
    <w:basedOn w:val="Normal"/>
    <w:rsid w:val="00AA4004"/>
    <w:pPr>
      <w:spacing w:after="100" w:afterAutospacing="1" w:before="100" w:beforeAutospacing="1" w:line="264" w:lineRule="auto"/>
      <w:jc w:val="left"/>
    </w:pPr>
    <w:rPr>
      <w:rFonts w:asciiTheme="minorHAnsi" w:cstheme="minorBidi" w:eastAsia="Times New Roman" w:hAnsiTheme="minorHAnsi"/>
      <w:sz w:val="21"/>
      <w:szCs w:val="21"/>
      <w:lang w:eastAsia="hr-HR"/>
    </w:rPr>
  </w:style>
  <w:style w:customStyle="1" w:styleId="clanak" w:type="paragraph">
    <w:name w:val="clanak"/>
    <w:basedOn w:val="Normal"/>
    <w:rsid w:val="00AA4004"/>
    <w:pPr>
      <w:spacing w:after="100" w:afterAutospacing="1" w:before="100" w:beforeAutospacing="1" w:line="264" w:lineRule="auto"/>
      <w:jc w:val="left"/>
    </w:pPr>
    <w:rPr>
      <w:rFonts w:asciiTheme="minorHAnsi" w:cstheme="minorBidi" w:eastAsia="Times New Roman" w:hAnsiTheme="minorHAnsi"/>
      <w:sz w:val="21"/>
      <w:szCs w:val="21"/>
      <w:lang w:eastAsia="hr-HR"/>
    </w:rPr>
  </w:style>
  <w:style w:customStyle="1" w:styleId="c41" w:type="paragraph">
    <w:name w:val="c41"/>
    <w:basedOn w:val="Normal"/>
    <w:rsid w:val="00AA4004"/>
    <w:pPr>
      <w:spacing w:after="100" w:afterAutospacing="1" w:before="100" w:beforeAutospacing="1" w:line="264" w:lineRule="auto"/>
      <w:jc w:val="left"/>
    </w:pPr>
    <w:rPr>
      <w:rFonts w:asciiTheme="minorHAnsi" w:cstheme="minorBidi" w:eastAsia="Times New Roman" w:hAnsiTheme="minorHAnsi"/>
      <w:sz w:val="21"/>
      <w:szCs w:val="21"/>
      <w:lang w:eastAsia="hr-HR"/>
    </w:rPr>
  </w:style>
  <w:style w:customStyle="1" w:styleId="xclaimempty" w:type="character">
    <w:name w:val="xclaimempty"/>
    <w:rsid w:val="00AA4004"/>
  </w:style>
  <w:style w:customStyle="1" w:styleId="xclaimstyle" w:type="character">
    <w:name w:val="xclaimstyle"/>
    <w:rsid w:val="00AA4004"/>
  </w:style>
  <w:style w:customStyle="1" w:styleId="SubtleEmphasis1" w:type="paragraph">
    <w:name w:val="Subtle Emphasis1"/>
    <w:basedOn w:val="Normal"/>
    <w:uiPriority w:val="34"/>
    <w:rsid w:val="00AA4004"/>
    <w:pPr>
      <w:spacing w:after="120" w:line="264" w:lineRule="auto"/>
      <w:ind w:left="708"/>
      <w:jc w:val="left"/>
    </w:pPr>
    <w:rPr>
      <w:rFonts w:asciiTheme="minorHAnsi" w:cstheme="minorBidi" w:eastAsia="Times New Roman" w:hAnsiTheme="minorHAnsi"/>
      <w:sz w:val="21"/>
      <w:szCs w:val="21"/>
      <w:lang w:eastAsia="hr-HR"/>
    </w:rPr>
  </w:style>
  <w:style w:customStyle="1" w:styleId="MediumShading11" w:type="paragraph">
    <w:name w:val="Medium Shading 11"/>
    <w:basedOn w:val="Normal"/>
    <w:uiPriority w:val="63"/>
    <w:rsid w:val="00AA4004"/>
    <w:pPr>
      <w:keepNext/>
      <w:numPr>
        <w:ilvl w:val="5"/>
        <w:numId w:val="3"/>
      </w:numPr>
      <w:spacing w:after="120" w:line="264" w:lineRule="auto"/>
      <w:contextualSpacing/>
      <w:jc w:val="left"/>
      <w:outlineLvl w:val="5"/>
    </w:pPr>
    <w:rPr>
      <w:rFonts w:ascii="Verdana" w:cstheme="minorBidi" w:eastAsia="MS Gothic" w:hAnsi="Verdana"/>
      <w:sz w:val="21"/>
      <w:szCs w:val="21"/>
      <w:lang w:eastAsia="hr-HR"/>
    </w:rPr>
  </w:style>
  <w:style w:styleId="Popis" w:type="paragraph">
    <w:name w:val="List"/>
    <w:basedOn w:val="Normal"/>
    <w:uiPriority w:val="99"/>
    <w:unhideWhenUsed/>
    <w:rsid w:val="00AA4004"/>
    <w:pPr>
      <w:spacing w:after="120" w:line="264" w:lineRule="auto"/>
      <w:ind w:hanging="283" w:left="283"/>
      <w:contextualSpacing/>
      <w:jc w:val="left"/>
    </w:pPr>
    <w:rPr>
      <w:rFonts w:asciiTheme="minorHAnsi" w:cstheme="minorBidi" w:eastAsia="Times New Roman" w:hAnsiTheme="minorHAnsi"/>
      <w:sz w:val="21"/>
      <w:szCs w:val="21"/>
      <w:lang w:eastAsia="hr-HR"/>
    </w:rPr>
  </w:style>
  <w:style w:styleId="Popis2" w:type="paragraph">
    <w:name w:val="List 2"/>
    <w:basedOn w:val="Normal"/>
    <w:uiPriority w:val="99"/>
    <w:unhideWhenUsed/>
    <w:rsid w:val="00AA4004"/>
    <w:pPr>
      <w:spacing w:after="120" w:line="264" w:lineRule="auto"/>
      <w:ind w:hanging="283" w:left="566"/>
      <w:contextualSpacing/>
      <w:jc w:val="left"/>
    </w:pPr>
    <w:rPr>
      <w:rFonts w:asciiTheme="minorHAnsi" w:cstheme="minorBidi" w:eastAsia="Times New Roman" w:hAnsiTheme="minorHAnsi"/>
      <w:sz w:val="21"/>
      <w:szCs w:val="21"/>
      <w:lang w:eastAsia="hr-HR"/>
    </w:rPr>
  </w:style>
  <w:style w:styleId="Popis3" w:type="paragraph">
    <w:name w:val="List 3"/>
    <w:basedOn w:val="Normal"/>
    <w:uiPriority w:val="99"/>
    <w:unhideWhenUsed/>
    <w:rsid w:val="00AA4004"/>
    <w:pPr>
      <w:spacing w:after="120" w:line="264" w:lineRule="auto"/>
      <w:ind w:hanging="283" w:left="849"/>
      <w:contextualSpacing/>
      <w:jc w:val="left"/>
    </w:pPr>
    <w:rPr>
      <w:rFonts w:asciiTheme="minorHAnsi" w:cstheme="minorBidi" w:eastAsia="Times New Roman" w:hAnsiTheme="minorHAnsi"/>
      <w:sz w:val="21"/>
      <w:szCs w:val="21"/>
      <w:lang w:eastAsia="hr-HR"/>
    </w:rPr>
  </w:style>
  <w:style w:styleId="Popis4" w:type="paragraph">
    <w:name w:val="List 4"/>
    <w:basedOn w:val="Normal"/>
    <w:uiPriority w:val="99"/>
    <w:unhideWhenUsed/>
    <w:rsid w:val="00AA4004"/>
    <w:pPr>
      <w:spacing w:after="120" w:line="264" w:lineRule="auto"/>
      <w:ind w:hanging="283" w:left="1132"/>
      <w:contextualSpacing/>
      <w:jc w:val="left"/>
    </w:pPr>
    <w:rPr>
      <w:rFonts w:asciiTheme="minorHAnsi" w:cstheme="minorBidi" w:eastAsia="Times New Roman" w:hAnsiTheme="minorHAnsi"/>
      <w:sz w:val="21"/>
      <w:szCs w:val="21"/>
      <w:lang w:eastAsia="hr-HR"/>
    </w:rPr>
  </w:style>
  <w:style w:styleId="Popis5" w:type="paragraph">
    <w:name w:val="List 5"/>
    <w:basedOn w:val="Normal"/>
    <w:uiPriority w:val="99"/>
    <w:unhideWhenUsed/>
    <w:rsid w:val="00AA4004"/>
    <w:pPr>
      <w:spacing w:after="120" w:line="264" w:lineRule="auto"/>
      <w:ind w:hanging="283" w:left="1415"/>
      <w:contextualSpacing/>
      <w:jc w:val="left"/>
    </w:pPr>
    <w:rPr>
      <w:rFonts w:asciiTheme="minorHAnsi" w:cstheme="minorBidi" w:eastAsia="Times New Roman" w:hAnsiTheme="minorHAnsi"/>
      <w:sz w:val="21"/>
      <w:szCs w:val="21"/>
      <w:lang w:eastAsia="hr-HR"/>
    </w:rPr>
  </w:style>
  <w:style w:styleId="Grafikeoznake2" w:type="paragraph">
    <w:name w:val="List Bullet 2"/>
    <w:basedOn w:val="Normal"/>
    <w:uiPriority w:val="99"/>
    <w:unhideWhenUsed/>
    <w:rsid w:val="00AA4004"/>
    <w:pPr>
      <w:numPr>
        <w:numId w:val="4"/>
      </w:numPr>
      <w:spacing w:after="120" w:line="264" w:lineRule="auto"/>
      <w:contextualSpacing/>
      <w:jc w:val="left"/>
    </w:pPr>
    <w:rPr>
      <w:rFonts w:asciiTheme="minorHAnsi" w:cstheme="minorBidi" w:eastAsia="Times New Roman" w:hAnsiTheme="minorHAnsi"/>
      <w:sz w:val="21"/>
      <w:szCs w:val="21"/>
      <w:lang w:eastAsia="hr-HR"/>
    </w:rPr>
  </w:style>
  <w:style w:styleId="Grafikeoznake5" w:type="paragraph">
    <w:name w:val="List Bullet 5"/>
    <w:basedOn w:val="Normal"/>
    <w:uiPriority w:val="99"/>
    <w:unhideWhenUsed/>
    <w:rsid w:val="00AA4004"/>
    <w:pPr>
      <w:numPr>
        <w:numId w:val="5"/>
      </w:numPr>
      <w:spacing w:after="120" w:line="264" w:lineRule="auto"/>
      <w:contextualSpacing/>
      <w:jc w:val="left"/>
    </w:pPr>
    <w:rPr>
      <w:rFonts w:asciiTheme="minorHAnsi" w:cstheme="minorBidi" w:eastAsia="Times New Roman" w:hAnsiTheme="minorHAnsi"/>
      <w:sz w:val="21"/>
      <w:szCs w:val="21"/>
      <w:lang w:eastAsia="hr-HR"/>
    </w:rPr>
  </w:style>
  <w:style w:styleId="Nastavakpopisa" w:type="paragraph">
    <w:name w:val="List Continue"/>
    <w:basedOn w:val="Normal"/>
    <w:uiPriority w:val="99"/>
    <w:unhideWhenUsed/>
    <w:rsid w:val="00AA4004"/>
    <w:pPr>
      <w:spacing w:after="120" w:line="264" w:lineRule="auto"/>
      <w:ind w:left="283"/>
      <w:contextualSpacing/>
      <w:jc w:val="left"/>
    </w:pPr>
    <w:rPr>
      <w:rFonts w:asciiTheme="minorHAnsi" w:cstheme="minorBidi" w:eastAsia="Times New Roman" w:hAnsiTheme="minorHAnsi"/>
      <w:sz w:val="21"/>
      <w:szCs w:val="21"/>
      <w:lang w:eastAsia="hr-HR"/>
    </w:rPr>
  </w:style>
  <w:style w:styleId="Nastavakpopisa5" w:type="paragraph">
    <w:name w:val="List Continue 5"/>
    <w:basedOn w:val="Normal"/>
    <w:uiPriority w:val="99"/>
    <w:unhideWhenUsed/>
    <w:rsid w:val="00AA4004"/>
    <w:pPr>
      <w:spacing w:after="120" w:line="264" w:lineRule="auto"/>
      <w:ind w:left="1415"/>
      <w:contextualSpacing/>
      <w:jc w:val="left"/>
    </w:pPr>
    <w:rPr>
      <w:rFonts w:asciiTheme="minorHAnsi" w:cstheme="minorBidi" w:eastAsia="Times New Roman" w:hAnsiTheme="minorHAnsi"/>
      <w:sz w:val="21"/>
      <w:szCs w:val="21"/>
      <w:lang w:eastAsia="hr-HR"/>
    </w:rPr>
  </w:style>
  <w:style w:styleId="Tijeloteksta-prvauvlaka" w:type="paragraph">
    <w:name w:val="Body Text First Indent"/>
    <w:basedOn w:val="Tijeloteksta"/>
    <w:link w:val="Tijeloteksta-prvauvlakaChar"/>
    <w:uiPriority w:val="99"/>
    <w:unhideWhenUsed/>
    <w:rsid w:val="00AA4004"/>
    <w:pPr>
      <w:ind w:firstLine="210"/>
      <w:jc w:val="left"/>
    </w:pPr>
    <w:rPr>
      <w:rFonts w:ascii="Times New Roman" w:hAnsi="Times New Roman"/>
      <w:snapToGrid/>
      <w:sz w:val="24"/>
      <w:szCs w:val="24"/>
      <w:lang w:eastAsia="hr-HR" w:val="hr-HR"/>
    </w:rPr>
  </w:style>
  <w:style w:customStyle="1" w:styleId="Tijeloteksta-prvauvlakaChar" w:type="character">
    <w:name w:val="Tijelo teksta - prva uvlaka Char"/>
    <w:basedOn w:val="TijelotekstaChar"/>
    <w:link w:val="Tijeloteksta-prvauvlaka"/>
    <w:uiPriority w:val="99"/>
    <w:rsid w:val="00AA4004"/>
    <w:rPr>
      <w:rFonts w:ascii="Arial" w:cstheme="minorBidi" w:eastAsia="Times New Roman" w:hAnsi="Arial"/>
      <w:snapToGrid/>
      <w:sz w:val="20"/>
      <w:szCs w:val="20"/>
      <w:lang w:eastAsia="hr-HR" w:val="fr-FR"/>
    </w:rPr>
  </w:style>
  <w:style w:styleId="Uvuenotijeloteksta" w:type="paragraph">
    <w:name w:val="Body Text Indent"/>
    <w:basedOn w:val="Normal"/>
    <w:link w:val="UvuenotijelotekstaChar"/>
    <w:uiPriority w:val="99"/>
    <w:semiHidden/>
    <w:unhideWhenUsed/>
    <w:rsid w:val="00AA4004"/>
    <w:pPr>
      <w:spacing w:after="120" w:line="264" w:lineRule="auto"/>
      <w:ind w:left="283"/>
      <w:jc w:val="left"/>
    </w:pPr>
    <w:rPr>
      <w:rFonts w:asciiTheme="minorHAnsi" w:cstheme="minorBidi" w:eastAsia="Times New Roman" w:hAnsiTheme="minorHAnsi"/>
      <w:sz w:val="21"/>
      <w:szCs w:val="21"/>
      <w:lang w:eastAsia="hr-HR"/>
    </w:rPr>
  </w:style>
  <w:style w:customStyle="1" w:styleId="UvuenotijelotekstaChar" w:type="character">
    <w:name w:val="Uvučeno tijelo teksta Char"/>
    <w:basedOn w:val="Zadanifontodlomka"/>
    <w:link w:val="Uvuenotijeloteksta"/>
    <w:uiPriority w:val="99"/>
    <w:semiHidden/>
    <w:rsid w:val="00AA4004"/>
    <w:rPr>
      <w:rFonts w:asciiTheme="minorHAnsi" w:cstheme="minorBidi" w:eastAsia="Times New Roman" w:hAnsiTheme="minorHAnsi"/>
      <w:sz w:val="21"/>
      <w:szCs w:val="21"/>
      <w:lang w:eastAsia="hr-HR"/>
    </w:rPr>
  </w:style>
  <w:style w:styleId="Tijeloteksta-prvauvlaka2" w:type="paragraph">
    <w:name w:val="Body Text First Indent 2"/>
    <w:basedOn w:val="Uvuenotijeloteksta"/>
    <w:link w:val="Tijeloteksta-prvauvlaka2Char"/>
    <w:uiPriority w:val="99"/>
    <w:unhideWhenUsed/>
    <w:rsid w:val="00AA4004"/>
    <w:pPr>
      <w:ind w:firstLine="210"/>
    </w:pPr>
  </w:style>
  <w:style w:customStyle="1" w:styleId="Tijeloteksta-prvauvlaka2Char" w:type="character">
    <w:name w:val="Tijelo teksta - prva uvlaka 2 Char"/>
    <w:basedOn w:val="UvuenotijelotekstaChar"/>
    <w:link w:val="Tijeloteksta-prvauvlaka2"/>
    <w:uiPriority w:val="99"/>
    <w:rsid w:val="00AA4004"/>
    <w:rPr>
      <w:rFonts w:asciiTheme="minorHAnsi" w:cstheme="minorBidi" w:eastAsia="Times New Roman" w:hAnsiTheme="minorHAnsi"/>
      <w:sz w:val="21"/>
      <w:szCs w:val="21"/>
      <w:lang w:eastAsia="hr-HR"/>
    </w:rPr>
  </w:style>
  <w:style w:customStyle="1" w:styleId="MediumGrid21" w:type="paragraph">
    <w:name w:val="Medium Grid 21"/>
    <w:uiPriority w:val="1"/>
    <w:rsid w:val="00AA4004"/>
    <w:pPr>
      <w:spacing w:after="120" w:line="264" w:lineRule="auto"/>
    </w:pPr>
    <w:rPr>
      <w:rFonts w:cstheme="minorBidi" w:eastAsia="Times New Roman"/>
      <w:lang w:eastAsia="hr-HR"/>
    </w:rPr>
  </w:style>
  <w:style w:customStyle="1" w:styleId="DarkList-Accent51" w:type="paragraph">
    <w:name w:val="Dark List - Accent 51"/>
    <w:basedOn w:val="Normal"/>
    <w:uiPriority w:val="34"/>
    <w:rsid w:val="00AA4004"/>
    <w:pPr>
      <w:spacing w:after="120" w:line="264" w:lineRule="auto"/>
      <w:ind w:left="708"/>
      <w:jc w:val="left"/>
    </w:pPr>
    <w:rPr>
      <w:rFonts w:asciiTheme="minorHAnsi" w:cstheme="minorBidi" w:eastAsia="Times New Roman" w:hAnsiTheme="minorHAnsi"/>
      <w:sz w:val="21"/>
      <w:szCs w:val="21"/>
      <w:lang w:eastAsia="hr-HR"/>
    </w:rPr>
  </w:style>
  <w:style w:customStyle="1" w:styleId="Textbody" w:type="paragraph">
    <w:name w:val="Text body"/>
    <w:basedOn w:val="Normal"/>
    <w:rsid w:val="00AA4004"/>
    <w:pPr>
      <w:widowControl w:val="0"/>
      <w:suppressAutoHyphens/>
      <w:autoSpaceDN w:val="0"/>
      <w:spacing w:after="120" w:line="264" w:lineRule="auto"/>
      <w:jc w:val="left"/>
      <w:textAlignment w:val="baseline"/>
    </w:pPr>
    <w:rPr>
      <w:rFonts w:asciiTheme="minorHAnsi" w:cs="Mangal" w:eastAsia="Lucida Sans Unicode" w:hAnsiTheme="minorHAnsi"/>
      <w:kern w:val="3"/>
      <w:sz w:val="21"/>
      <w:szCs w:val="21"/>
      <w:lang w:bidi="hi-IN" w:eastAsia="zh-CN"/>
    </w:rPr>
  </w:style>
  <w:style w:styleId="SlijeenaHiperveza" w:type="character">
    <w:name w:val="FollowedHyperlink"/>
    <w:uiPriority w:val="99"/>
    <w:semiHidden/>
    <w:unhideWhenUsed/>
    <w:rsid w:val="00AA4004"/>
    <w:rPr>
      <w:color w:val="800080"/>
      <w:u w:val="single"/>
    </w:rPr>
  </w:style>
  <w:style w:customStyle="1" w:styleId="xl63" w:type="paragraph">
    <w:name w:val="xl63"/>
    <w:basedOn w:val="Normal"/>
    <w:rsid w:val="00AA4004"/>
    <w:pPr>
      <w:pBdr>
        <w:left w:color="auto" w:space="0" w:sz="4" w:val="single"/>
        <w:right w:color="auto" w:space="0" w:sz="4" w:val="single"/>
      </w:pBdr>
      <w:spacing w:after="100" w:afterAutospacing="1" w:before="100" w:beforeAutospacing="1" w:line="264" w:lineRule="auto"/>
      <w:jc w:val="left"/>
    </w:pPr>
    <w:rPr>
      <w:rFonts w:ascii="Times" w:cstheme="minorBidi" w:eastAsia="Times New Roman" w:hAnsi="Times"/>
      <w:sz w:val="20"/>
      <w:szCs w:val="20"/>
      <w:lang w:val="en-US"/>
    </w:rPr>
  </w:style>
  <w:style w:customStyle="1" w:styleId="xl64" w:type="paragraph">
    <w:name w:val="xl64"/>
    <w:basedOn w:val="Normal"/>
    <w:rsid w:val="00AA4004"/>
    <w:pPr>
      <w:shd w:color="000000" w:fill="C0C0C0" w:val="clear"/>
      <w:spacing w:after="100" w:afterAutospacing="1" w:before="100" w:beforeAutospacing="1" w:line="264" w:lineRule="auto"/>
      <w:jc w:val="left"/>
    </w:pPr>
    <w:rPr>
      <w:rFonts w:ascii="Times" w:cstheme="minorBidi" w:eastAsia="Times New Roman" w:hAnsi="Times"/>
      <w:sz w:val="20"/>
      <w:szCs w:val="20"/>
      <w:lang w:val="en-US"/>
    </w:rPr>
  </w:style>
  <w:style w:customStyle="1" w:styleId="xl65" w:type="paragraph">
    <w:name w:val="xl65"/>
    <w:basedOn w:val="Normal"/>
    <w:rsid w:val="00AA4004"/>
    <w:pPr>
      <w:pBdr>
        <w:left w:color="auto" w:space="0" w:sz="4" w:val="single"/>
        <w:right w:color="auto" w:space="0" w:sz="4" w:val="single"/>
      </w:pBdr>
      <w:spacing w:after="100" w:afterAutospacing="1" w:before="100" w:beforeAutospacing="1" w:line="264" w:lineRule="auto"/>
      <w:jc w:val="left"/>
    </w:pPr>
    <w:rPr>
      <w:rFonts w:ascii="Times" w:cstheme="minorBidi" w:eastAsia="Times New Roman" w:hAnsi="Times"/>
      <w:sz w:val="20"/>
      <w:szCs w:val="20"/>
      <w:lang w:val="en-US"/>
    </w:rPr>
  </w:style>
  <w:style w:customStyle="1" w:styleId="xl66" w:type="paragraph">
    <w:name w:val="xl66"/>
    <w:basedOn w:val="Normal"/>
    <w:rsid w:val="00AA4004"/>
    <w:pPr>
      <w:pBdr>
        <w:left w:color="auto" w:space="0" w:sz="4" w:val="single"/>
        <w:right w:color="auto" w:space="0" w:sz="4" w:val="single"/>
      </w:pBdr>
      <w:spacing w:after="100" w:afterAutospacing="1" w:before="100" w:beforeAutospacing="1" w:line="264" w:lineRule="auto"/>
      <w:jc w:val="left"/>
    </w:pPr>
    <w:rPr>
      <w:rFonts w:ascii="Times" w:cstheme="minorBidi" w:eastAsia="Times New Roman" w:hAnsi="Times"/>
      <w:sz w:val="20"/>
      <w:szCs w:val="20"/>
      <w:lang w:val="en-US"/>
    </w:rPr>
  </w:style>
  <w:style w:customStyle="1" w:styleId="xl67" w:type="paragraph">
    <w:name w:val="xl67"/>
    <w:basedOn w:val="Normal"/>
    <w:rsid w:val="00AA4004"/>
    <w:pPr>
      <w:pBdr>
        <w:top w:color="8DB4E2" w:space="0" w:sz="4" w:val="single"/>
        <w:left w:color="8DB4E2" w:space="0" w:sz="4" w:val="single"/>
        <w:bottom w:color="8DB4E2" w:space="0" w:sz="4" w:val="single"/>
        <w:right w:color="8DB4E2" w:space="0" w:sz="4" w:val="single"/>
      </w:pBdr>
      <w:spacing w:after="100" w:afterAutospacing="1" w:before="100" w:beforeAutospacing="1" w:line="264" w:lineRule="auto"/>
      <w:jc w:val="center"/>
      <w:textAlignment w:val="center"/>
    </w:pPr>
    <w:rPr>
      <w:rFonts w:ascii="Times" w:cstheme="minorBidi" w:eastAsia="Times New Roman" w:hAnsi="Times"/>
      <w:b/>
      <w:bCs/>
      <w:color w:val="000000"/>
      <w:sz w:val="20"/>
      <w:szCs w:val="20"/>
      <w:lang w:val="en-US"/>
    </w:rPr>
  </w:style>
  <w:style w:customStyle="1" w:styleId="xl68" w:type="paragraph">
    <w:name w:val="xl68"/>
    <w:basedOn w:val="Normal"/>
    <w:rsid w:val="00AA4004"/>
    <w:pPr>
      <w:pBdr>
        <w:top w:color="8DB4E2" w:space="0" w:sz="4" w:val="single"/>
        <w:left w:color="8DB4E2" w:space="0" w:sz="4" w:val="single"/>
        <w:bottom w:color="8DB4E2" w:space="0" w:sz="4" w:val="single"/>
        <w:right w:color="8DB4E2" w:space="0" w:sz="4" w:val="single"/>
      </w:pBdr>
      <w:spacing w:after="100" w:afterAutospacing="1" w:before="100" w:beforeAutospacing="1" w:line="264" w:lineRule="auto"/>
      <w:jc w:val="center"/>
      <w:textAlignment w:val="center"/>
    </w:pPr>
    <w:rPr>
      <w:rFonts w:ascii="Times" w:cstheme="minorBidi" w:eastAsia="Times New Roman" w:hAnsi="Times"/>
      <w:b/>
      <w:bCs/>
      <w:color w:val="000000"/>
      <w:sz w:val="20"/>
      <w:szCs w:val="20"/>
      <w:lang w:val="en-US"/>
    </w:rPr>
  </w:style>
  <w:style w:customStyle="1" w:styleId="xl69" w:type="paragraph">
    <w:name w:val="xl69"/>
    <w:basedOn w:val="Normal"/>
    <w:rsid w:val="00AA4004"/>
    <w:pPr>
      <w:pBdr>
        <w:top w:color="8DB4E2" w:space="0" w:sz="4" w:val="single"/>
        <w:left w:color="8DB4E2" w:space="0" w:sz="4" w:val="single"/>
        <w:bottom w:color="8DB4E2" w:space="0" w:sz="4" w:val="single"/>
        <w:right w:color="8DB4E2" w:space="0" w:sz="4" w:val="single"/>
      </w:pBdr>
      <w:spacing w:after="100" w:afterAutospacing="1" w:before="100" w:beforeAutospacing="1" w:line="264" w:lineRule="auto"/>
      <w:jc w:val="right"/>
      <w:textAlignment w:val="center"/>
    </w:pPr>
    <w:rPr>
      <w:rFonts w:ascii="Times" w:cstheme="minorBidi" w:eastAsia="Times New Roman" w:hAnsi="Times"/>
      <w:b/>
      <w:bCs/>
      <w:color w:val="000000"/>
      <w:sz w:val="20"/>
      <w:szCs w:val="20"/>
      <w:lang w:val="en-US"/>
    </w:rPr>
  </w:style>
  <w:style w:customStyle="1" w:styleId="xl70" w:type="paragraph">
    <w:name w:val="xl70"/>
    <w:basedOn w:val="Normal"/>
    <w:rsid w:val="00AA4004"/>
    <w:pPr>
      <w:pBdr>
        <w:top w:color="8DB4E2" w:space="0" w:sz="4" w:val="single"/>
        <w:left w:color="8DB4E2" w:space="0" w:sz="4" w:val="single"/>
        <w:bottom w:color="8DB4E2" w:space="0" w:sz="4" w:val="single"/>
        <w:right w:color="8DB4E2" w:space="0" w:sz="4" w:val="single"/>
      </w:pBdr>
      <w:spacing w:after="100" w:afterAutospacing="1" w:before="100" w:beforeAutospacing="1" w:line="264" w:lineRule="auto"/>
      <w:jc w:val="center"/>
      <w:textAlignment w:val="center"/>
    </w:pPr>
    <w:rPr>
      <w:rFonts w:ascii="Times" w:cstheme="minorBidi" w:eastAsia="Times New Roman" w:hAnsi="Times"/>
      <w:b/>
      <w:bCs/>
      <w:color w:val="000000"/>
      <w:sz w:val="20"/>
      <w:szCs w:val="20"/>
      <w:lang w:val="en-US"/>
    </w:rPr>
  </w:style>
  <w:style w:customStyle="1" w:styleId="xl71" w:type="paragraph">
    <w:name w:val="xl71"/>
    <w:basedOn w:val="Normal"/>
    <w:rsid w:val="00AA4004"/>
    <w:pPr>
      <w:pBdr>
        <w:top w:color="8DB4E2" w:space="0" w:sz="4" w:val="single"/>
        <w:left w:color="8DB4E2" w:space="0" w:sz="4" w:val="single"/>
        <w:bottom w:color="8DB4E2" w:space="0" w:sz="4" w:val="single"/>
        <w:right w:color="8DB4E2" w:space="0" w:sz="4" w:val="single"/>
      </w:pBdr>
      <w:spacing w:after="100" w:afterAutospacing="1" w:before="100" w:beforeAutospacing="1" w:line="264" w:lineRule="auto"/>
      <w:jc w:val="left"/>
    </w:pPr>
    <w:rPr>
      <w:rFonts w:ascii="Times" w:cstheme="minorBidi" w:eastAsia="Times New Roman" w:hAnsi="Times"/>
      <w:sz w:val="20"/>
      <w:szCs w:val="20"/>
      <w:lang w:val="en-US"/>
    </w:rPr>
  </w:style>
  <w:style w:customStyle="1" w:styleId="xl72" w:type="paragraph">
    <w:name w:val="xl72"/>
    <w:basedOn w:val="Normal"/>
    <w:rsid w:val="00AA4004"/>
    <w:pPr>
      <w:pBdr>
        <w:top w:color="8DB4E2" w:space="0" w:sz="4" w:val="single"/>
        <w:left w:color="8DB4E2" w:space="0" w:sz="4" w:val="single"/>
        <w:bottom w:color="8DB4E2" w:space="0" w:sz="4" w:val="single"/>
        <w:right w:color="8DB4E2" w:space="0" w:sz="4" w:val="single"/>
      </w:pBdr>
      <w:spacing w:after="100" w:afterAutospacing="1" w:before="100" w:beforeAutospacing="1" w:line="264" w:lineRule="auto"/>
      <w:jc w:val="left"/>
    </w:pPr>
    <w:rPr>
      <w:rFonts w:ascii="Times" w:cstheme="minorBidi" w:eastAsia="Times New Roman" w:hAnsi="Times"/>
      <w:sz w:val="20"/>
      <w:szCs w:val="20"/>
      <w:lang w:val="en-US"/>
    </w:rPr>
  </w:style>
  <w:style w:customStyle="1" w:styleId="xl73" w:type="paragraph">
    <w:name w:val="xl73"/>
    <w:basedOn w:val="Normal"/>
    <w:rsid w:val="00AA4004"/>
    <w:pPr>
      <w:pBdr>
        <w:top w:color="8DB4E2" w:space="0" w:sz="4" w:val="single"/>
        <w:left w:color="8DB4E2" w:space="0" w:sz="4" w:val="single"/>
        <w:bottom w:color="8DB4E2" w:space="0" w:sz="4" w:val="single"/>
        <w:right w:color="8DB4E2" w:space="0" w:sz="4" w:val="single"/>
      </w:pBdr>
      <w:spacing w:after="100" w:afterAutospacing="1" w:before="100" w:beforeAutospacing="1" w:line="264" w:lineRule="auto"/>
      <w:jc w:val="left"/>
    </w:pPr>
    <w:rPr>
      <w:rFonts w:ascii="Times" w:cstheme="minorBidi" w:eastAsia="Times New Roman" w:hAnsi="Times"/>
      <w:sz w:val="20"/>
      <w:szCs w:val="20"/>
      <w:lang w:val="en-US"/>
    </w:rPr>
  </w:style>
  <w:style w:customStyle="1" w:styleId="xl74" w:type="paragraph">
    <w:name w:val="xl74"/>
    <w:basedOn w:val="Normal"/>
    <w:rsid w:val="00AA4004"/>
    <w:pPr>
      <w:pBdr>
        <w:top w:color="8DB4E2" w:space="0" w:sz="4" w:val="single"/>
        <w:left w:color="8DB4E2" w:space="0" w:sz="4" w:val="single"/>
        <w:bottom w:color="8DB4E2" w:space="0" w:sz="4" w:val="single"/>
        <w:right w:color="8DB4E2" w:space="0" w:sz="4" w:val="single"/>
      </w:pBdr>
      <w:spacing w:after="100" w:afterAutospacing="1" w:before="100" w:beforeAutospacing="1" w:line="264" w:lineRule="auto"/>
      <w:jc w:val="left"/>
    </w:pPr>
    <w:rPr>
      <w:rFonts w:ascii="Tahoma" w:cs="Tahoma" w:eastAsia="Times New Roman" w:hAnsi="Tahoma"/>
      <w:color w:val="000000"/>
      <w:sz w:val="16"/>
      <w:szCs w:val="16"/>
      <w:lang w:val="en-US"/>
    </w:rPr>
  </w:style>
  <w:style w:customStyle="1" w:styleId="xl75" w:type="paragraph">
    <w:name w:val="xl75"/>
    <w:basedOn w:val="Normal"/>
    <w:rsid w:val="00AA4004"/>
    <w:pPr>
      <w:pBdr>
        <w:top w:color="8DB4E2" w:space="0" w:sz="4" w:val="single"/>
        <w:left w:color="8DB4E2" w:space="0" w:sz="4" w:val="single"/>
        <w:bottom w:color="8DB4E2" w:space="0" w:sz="4" w:val="single"/>
        <w:right w:color="8DB4E2" w:space="0" w:sz="4" w:val="single"/>
      </w:pBdr>
      <w:spacing w:after="100" w:afterAutospacing="1" w:before="100" w:beforeAutospacing="1" w:line="264" w:lineRule="auto"/>
      <w:jc w:val="left"/>
    </w:pPr>
    <w:rPr>
      <w:rFonts w:ascii="Arial" w:cs="Arial" w:eastAsia="Times New Roman" w:hAnsi="Arial"/>
      <w:color w:val="333333"/>
      <w:sz w:val="21"/>
      <w:szCs w:val="21"/>
      <w:lang w:val="en-US"/>
    </w:rPr>
  </w:style>
  <w:style w:customStyle="1" w:styleId="xl76" w:type="paragraph">
    <w:name w:val="xl76"/>
    <w:basedOn w:val="Normal"/>
    <w:rsid w:val="00AA4004"/>
    <w:pPr>
      <w:pBdr>
        <w:top w:color="8DB4E2" w:space="0" w:sz="4" w:val="single"/>
        <w:left w:color="8DB4E2" w:space="0" w:sz="4" w:val="single"/>
        <w:bottom w:color="8DB4E2" w:space="0" w:sz="4" w:val="single"/>
        <w:right w:color="8DB4E2" w:space="0" w:sz="4" w:val="single"/>
      </w:pBdr>
      <w:spacing w:after="100" w:afterAutospacing="1" w:before="100" w:beforeAutospacing="1" w:line="264" w:lineRule="auto"/>
      <w:jc w:val="left"/>
    </w:pPr>
    <w:rPr>
      <w:rFonts w:ascii="Verdana" w:cstheme="minorBidi" w:eastAsia="Times New Roman" w:hAnsi="Verdana"/>
      <w:color w:val="000080"/>
      <w:sz w:val="16"/>
      <w:szCs w:val="16"/>
      <w:lang w:val="en-US"/>
    </w:rPr>
  </w:style>
  <w:style w:customStyle="1" w:styleId="xl77" w:type="paragraph">
    <w:name w:val="xl77"/>
    <w:basedOn w:val="Normal"/>
    <w:rsid w:val="00AA4004"/>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line="264" w:lineRule="auto"/>
      <w:jc w:val="center"/>
      <w:textAlignment w:val="center"/>
    </w:pPr>
    <w:rPr>
      <w:rFonts w:ascii="Times" w:cstheme="minorBidi" w:eastAsia="Times New Roman" w:hAnsi="Times"/>
      <w:b/>
      <w:bCs/>
      <w:color w:val="000000"/>
      <w:sz w:val="20"/>
      <w:szCs w:val="20"/>
      <w:lang w:val="en-US"/>
    </w:rPr>
  </w:style>
  <w:style w:customStyle="1" w:styleId="xl78" w:type="paragraph">
    <w:name w:val="xl78"/>
    <w:basedOn w:val="Normal"/>
    <w:rsid w:val="00AA4004"/>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line="264" w:lineRule="auto"/>
      <w:jc w:val="center"/>
      <w:textAlignment w:val="center"/>
    </w:pPr>
    <w:rPr>
      <w:rFonts w:ascii="Times" w:cstheme="minorBidi" w:eastAsia="Times New Roman" w:hAnsi="Times"/>
      <w:b/>
      <w:bCs/>
      <w:color w:val="000000"/>
      <w:sz w:val="20"/>
      <w:szCs w:val="20"/>
      <w:lang w:val="en-US"/>
    </w:rPr>
  </w:style>
  <w:style w:customStyle="1" w:styleId="xl79" w:type="paragraph">
    <w:name w:val="xl79"/>
    <w:basedOn w:val="Normal"/>
    <w:rsid w:val="00AA4004"/>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line="264" w:lineRule="auto"/>
      <w:jc w:val="center"/>
      <w:textAlignment w:val="center"/>
    </w:pPr>
    <w:rPr>
      <w:rFonts w:ascii="Times" w:cstheme="minorBidi" w:eastAsia="Times New Roman" w:hAnsi="Times"/>
      <w:b/>
      <w:bCs/>
      <w:color w:val="000000"/>
      <w:sz w:val="20"/>
      <w:szCs w:val="20"/>
      <w:lang w:val="en-US"/>
    </w:rPr>
  </w:style>
  <w:style w:customStyle="1" w:styleId="xl80" w:type="paragraph">
    <w:name w:val="xl80"/>
    <w:basedOn w:val="Normal"/>
    <w:rsid w:val="00AA4004"/>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line="264" w:lineRule="auto"/>
      <w:jc w:val="center"/>
      <w:textAlignment w:val="center"/>
    </w:pPr>
    <w:rPr>
      <w:rFonts w:ascii="Times" w:cstheme="minorBidi" w:eastAsia="Times New Roman" w:hAnsi="Times"/>
      <w:b/>
      <w:bCs/>
      <w:color w:val="000000"/>
      <w:sz w:val="20"/>
      <w:szCs w:val="20"/>
      <w:lang w:val="en-US"/>
    </w:rPr>
  </w:style>
  <w:style w:customStyle="1" w:styleId="SubtleEmphasis3" w:type="paragraph">
    <w:name w:val="Subtle Emphasis3"/>
    <w:basedOn w:val="Normal"/>
    <w:uiPriority w:val="72"/>
    <w:rsid w:val="00AA4004"/>
    <w:pPr>
      <w:spacing w:after="120" w:line="264" w:lineRule="auto"/>
      <w:ind w:left="720"/>
      <w:contextualSpacing/>
      <w:jc w:val="left"/>
    </w:pPr>
    <w:rPr>
      <w:rFonts w:asciiTheme="minorHAnsi" w:cstheme="minorBidi" w:eastAsia="Times New Roman" w:hAnsiTheme="minorHAnsi"/>
      <w:sz w:val="21"/>
      <w:szCs w:val="21"/>
      <w:lang w:eastAsia="hr-HR"/>
    </w:rPr>
  </w:style>
  <w:style w:customStyle="1" w:styleId="xl92" w:type="paragraph">
    <w:name w:val="xl92"/>
    <w:basedOn w:val="Normal"/>
    <w:rsid w:val="00AA4004"/>
    <w:pPr>
      <w:spacing w:after="100" w:afterAutospacing="1" w:before="100" w:beforeAutospacing="1" w:line="264" w:lineRule="auto"/>
      <w:jc w:val="left"/>
    </w:pPr>
    <w:rPr>
      <w:rFonts w:ascii="Times" w:cstheme="minorBidi" w:eastAsia="Times New Roman" w:hAnsi="Times"/>
      <w:b/>
      <w:bCs/>
      <w:sz w:val="20"/>
      <w:szCs w:val="20"/>
      <w:lang w:val="en-US"/>
    </w:rPr>
  </w:style>
  <w:style w:customStyle="1" w:styleId="xl93" w:type="paragraph">
    <w:name w:val="xl93"/>
    <w:basedOn w:val="Normal"/>
    <w:rsid w:val="00AA4004"/>
    <w:pPr>
      <w:pBdr>
        <w:top w:color="auto" w:space="0" w:sz="4" w:val="single"/>
        <w:left w:color="auto" w:space="0" w:sz="4" w:val="single"/>
        <w:bottom w:color="auto" w:space="0" w:sz="4" w:val="single"/>
        <w:right w:color="auto" w:space="0" w:sz="4" w:val="single"/>
      </w:pBdr>
      <w:spacing w:after="100" w:afterAutospacing="1" w:before="100" w:beforeAutospacing="1" w:line="264" w:lineRule="auto"/>
      <w:jc w:val="left"/>
    </w:pPr>
    <w:rPr>
      <w:rFonts w:asciiTheme="minorHAnsi" w:cstheme="minorBidi" w:eastAsia="Times New Roman" w:hAnsiTheme="minorHAnsi"/>
      <w:sz w:val="20"/>
      <w:szCs w:val="20"/>
      <w:lang w:val="en-US"/>
    </w:rPr>
  </w:style>
  <w:style w:customStyle="1" w:styleId="xl94" w:type="paragraph">
    <w:name w:val="xl94"/>
    <w:basedOn w:val="Normal"/>
    <w:rsid w:val="00AA4004"/>
    <w:pPr>
      <w:pBdr>
        <w:top w:color="auto" w:space="0" w:sz="4" w:val="single"/>
        <w:left w:color="auto" w:space="0" w:sz="4" w:val="single"/>
        <w:bottom w:color="auto" w:space="0" w:sz="4" w:val="single"/>
        <w:right w:color="auto" w:space="0" w:sz="4" w:val="single"/>
      </w:pBdr>
      <w:spacing w:after="100" w:afterAutospacing="1" w:before="100" w:beforeAutospacing="1" w:line="264" w:lineRule="auto"/>
      <w:jc w:val="left"/>
    </w:pPr>
    <w:rPr>
      <w:rFonts w:asciiTheme="minorHAnsi" w:cstheme="minorBidi" w:eastAsia="Times New Roman" w:hAnsiTheme="minorHAnsi"/>
      <w:sz w:val="20"/>
      <w:szCs w:val="20"/>
      <w:lang w:val="en-US"/>
    </w:rPr>
  </w:style>
  <w:style w:customStyle="1" w:styleId="xl95" w:type="paragraph">
    <w:name w:val="xl95"/>
    <w:basedOn w:val="Normal"/>
    <w:rsid w:val="00AA4004"/>
    <w:pPr>
      <w:pBdr>
        <w:top w:color="auto" w:space="0" w:sz="4" w:val="single"/>
        <w:left w:color="auto" w:space="0" w:sz="4" w:val="single"/>
        <w:bottom w:color="auto" w:space="0" w:sz="4" w:val="single"/>
        <w:right w:color="auto" w:space="0" w:sz="4" w:val="single"/>
      </w:pBdr>
      <w:spacing w:after="100" w:afterAutospacing="1" w:before="100" w:beforeAutospacing="1" w:line="264" w:lineRule="auto"/>
      <w:jc w:val="left"/>
    </w:pPr>
    <w:rPr>
      <w:rFonts w:asciiTheme="minorHAnsi" w:cstheme="minorBidi" w:eastAsia="Times New Roman" w:hAnsiTheme="minorHAnsi"/>
      <w:sz w:val="20"/>
      <w:szCs w:val="20"/>
      <w:lang w:val="en-US"/>
    </w:rPr>
  </w:style>
  <w:style w:customStyle="1" w:styleId="xl96" w:type="paragraph">
    <w:name w:val="xl96"/>
    <w:basedOn w:val="Normal"/>
    <w:rsid w:val="00AA4004"/>
    <w:pPr>
      <w:pBdr>
        <w:top w:color="auto" w:space="0" w:sz="4" w:val="single"/>
        <w:left w:color="auto" w:space="0" w:sz="4" w:val="single"/>
        <w:bottom w:color="auto" w:space="0" w:sz="4" w:val="single"/>
        <w:right w:color="auto" w:space="0" w:sz="4" w:val="single"/>
      </w:pBdr>
      <w:spacing w:after="100" w:afterAutospacing="1" w:before="100" w:beforeAutospacing="1" w:line="264" w:lineRule="auto"/>
      <w:jc w:val="left"/>
    </w:pPr>
    <w:rPr>
      <w:rFonts w:asciiTheme="minorHAnsi" w:cstheme="minorBidi" w:eastAsia="Times New Roman" w:hAnsiTheme="minorHAnsi"/>
      <w:sz w:val="20"/>
      <w:szCs w:val="20"/>
      <w:lang w:val="en-US"/>
    </w:rPr>
  </w:style>
  <w:style w:customStyle="1" w:styleId="xl97" w:type="paragraph">
    <w:name w:val="xl97"/>
    <w:basedOn w:val="Normal"/>
    <w:rsid w:val="00AA4004"/>
    <w:pPr>
      <w:pBdr>
        <w:top w:color="auto" w:space="0" w:sz="4" w:val="single"/>
        <w:left w:color="auto" w:space="0" w:sz="4" w:val="single"/>
        <w:bottom w:color="auto" w:space="0" w:sz="4" w:val="single"/>
        <w:right w:color="auto" w:space="0" w:sz="4" w:val="single"/>
      </w:pBdr>
      <w:spacing w:after="100" w:afterAutospacing="1" w:before="100" w:beforeAutospacing="1" w:line="264" w:lineRule="auto"/>
      <w:jc w:val="left"/>
    </w:pPr>
    <w:rPr>
      <w:rFonts w:asciiTheme="minorHAnsi" w:cstheme="minorBidi" w:eastAsia="Times New Roman" w:hAnsiTheme="minorHAnsi"/>
      <w:sz w:val="20"/>
      <w:szCs w:val="20"/>
      <w:lang w:val="en-US"/>
    </w:rPr>
  </w:style>
  <w:style w:customStyle="1" w:styleId="xl98" w:type="paragraph">
    <w:name w:val="xl98"/>
    <w:basedOn w:val="Normal"/>
    <w:rsid w:val="00AA4004"/>
    <w:pPr>
      <w:pBdr>
        <w:top w:color="auto" w:space="0" w:sz="4" w:val="single"/>
        <w:left w:color="auto" w:space="0" w:sz="4" w:val="single"/>
        <w:bottom w:color="auto" w:space="0" w:sz="4" w:val="single"/>
        <w:right w:color="auto" w:space="0" w:sz="4" w:val="single"/>
      </w:pBdr>
      <w:spacing w:after="100" w:afterAutospacing="1" w:before="100" w:beforeAutospacing="1" w:line="264" w:lineRule="auto"/>
      <w:jc w:val="center"/>
    </w:pPr>
    <w:rPr>
      <w:rFonts w:asciiTheme="minorHAnsi" w:cstheme="minorBidi" w:eastAsia="Times New Roman" w:hAnsiTheme="minorHAnsi"/>
      <w:sz w:val="20"/>
      <w:szCs w:val="20"/>
      <w:lang w:val="en-US"/>
    </w:rPr>
  </w:style>
  <w:style w:customStyle="1" w:styleId="xl99" w:type="paragraph">
    <w:name w:val="xl99"/>
    <w:basedOn w:val="Normal"/>
    <w:rsid w:val="00AA4004"/>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line="264" w:lineRule="auto"/>
      <w:jc w:val="left"/>
    </w:pPr>
    <w:rPr>
      <w:rFonts w:asciiTheme="minorHAnsi" w:cstheme="minorBidi" w:eastAsia="Times New Roman" w:hAnsiTheme="minorHAnsi"/>
      <w:sz w:val="20"/>
      <w:szCs w:val="20"/>
      <w:lang w:val="en-US"/>
    </w:rPr>
  </w:style>
  <w:style w:customStyle="1" w:styleId="xl100" w:type="paragraph">
    <w:name w:val="xl100"/>
    <w:basedOn w:val="Normal"/>
    <w:rsid w:val="00AA4004"/>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line="264" w:lineRule="auto"/>
      <w:jc w:val="left"/>
    </w:pPr>
    <w:rPr>
      <w:rFonts w:asciiTheme="minorHAnsi" w:cstheme="minorBidi" w:eastAsia="Times New Roman" w:hAnsiTheme="minorHAnsi"/>
      <w:sz w:val="20"/>
      <w:szCs w:val="20"/>
      <w:lang w:val="en-US"/>
    </w:rPr>
  </w:style>
  <w:style w:customStyle="1" w:styleId="xl101" w:type="paragraph">
    <w:name w:val="xl101"/>
    <w:basedOn w:val="Normal"/>
    <w:rsid w:val="00AA4004"/>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line="264" w:lineRule="auto"/>
      <w:jc w:val="center"/>
      <w:textAlignment w:val="center"/>
    </w:pPr>
    <w:rPr>
      <w:rFonts w:asciiTheme="minorHAnsi" w:cstheme="minorBidi" w:eastAsia="Times New Roman" w:hAnsiTheme="minorHAnsi"/>
      <w:sz w:val="20"/>
      <w:szCs w:val="20"/>
      <w:lang w:val="en-US"/>
    </w:rPr>
  </w:style>
  <w:style w:customStyle="1" w:styleId="xl102" w:type="paragraph">
    <w:name w:val="xl102"/>
    <w:basedOn w:val="Normal"/>
    <w:rsid w:val="00AA4004"/>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line="264" w:lineRule="auto"/>
      <w:jc w:val="center"/>
      <w:textAlignment w:val="center"/>
    </w:pPr>
    <w:rPr>
      <w:rFonts w:asciiTheme="minorHAnsi" w:cstheme="minorBidi" w:eastAsia="Times New Roman" w:hAnsiTheme="minorHAnsi"/>
      <w:sz w:val="20"/>
      <w:szCs w:val="20"/>
      <w:lang w:val="en-US"/>
    </w:rPr>
  </w:style>
  <w:style w:customStyle="1" w:styleId="xl103" w:type="paragraph">
    <w:name w:val="xl103"/>
    <w:basedOn w:val="Normal"/>
    <w:rsid w:val="00AA4004"/>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line="264" w:lineRule="auto"/>
      <w:jc w:val="left"/>
    </w:pPr>
    <w:rPr>
      <w:rFonts w:asciiTheme="minorHAnsi" w:cstheme="minorBidi" w:eastAsia="Times New Roman" w:hAnsiTheme="minorHAnsi"/>
      <w:b/>
      <w:bCs/>
      <w:sz w:val="20"/>
      <w:szCs w:val="20"/>
      <w:lang w:val="en-US"/>
    </w:rPr>
  </w:style>
  <w:style w:customStyle="1" w:styleId="xl104" w:type="paragraph">
    <w:name w:val="xl104"/>
    <w:basedOn w:val="Normal"/>
    <w:rsid w:val="00AA4004"/>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line="264" w:lineRule="auto"/>
      <w:jc w:val="left"/>
    </w:pPr>
    <w:rPr>
      <w:rFonts w:asciiTheme="minorHAnsi" w:cstheme="minorBidi" w:eastAsia="Times New Roman" w:hAnsiTheme="minorHAnsi"/>
      <w:b/>
      <w:bCs/>
      <w:sz w:val="20"/>
      <w:szCs w:val="20"/>
      <w:lang w:val="en-US"/>
    </w:rPr>
  </w:style>
  <w:style w:customStyle="1" w:styleId="xl105" w:type="paragraph">
    <w:name w:val="xl105"/>
    <w:basedOn w:val="Normal"/>
    <w:rsid w:val="00AA4004"/>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line="264" w:lineRule="auto"/>
      <w:jc w:val="left"/>
    </w:pPr>
    <w:rPr>
      <w:rFonts w:asciiTheme="minorHAnsi" w:cstheme="minorBidi" w:eastAsia="Times New Roman" w:hAnsiTheme="minorHAnsi"/>
      <w:b/>
      <w:bCs/>
      <w:sz w:val="20"/>
      <w:szCs w:val="20"/>
      <w:lang w:val="en-US"/>
    </w:rPr>
  </w:style>
  <w:style w:customStyle="1" w:styleId="PlainTable31" w:type="paragraph">
    <w:name w:val="Plain Table 31"/>
    <w:basedOn w:val="Normal"/>
    <w:uiPriority w:val="72"/>
    <w:rsid w:val="00AA4004"/>
    <w:pPr>
      <w:spacing w:after="120" w:line="264" w:lineRule="auto"/>
      <w:ind w:left="708"/>
      <w:jc w:val="left"/>
    </w:pPr>
    <w:rPr>
      <w:rFonts w:asciiTheme="minorHAnsi" w:cstheme="minorBidi" w:eastAsia="Times New Roman" w:hAnsiTheme="minorHAnsi"/>
      <w:sz w:val="21"/>
      <w:szCs w:val="21"/>
      <w:lang w:eastAsia="hr-HR"/>
    </w:rPr>
  </w:style>
  <w:style w:customStyle="1" w:styleId="xl90" w:type="paragraph">
    <w:name w:val="xl90"/>
    <w:basedOn w:val="Normal"/>
    <w:rsid w:val="00AA4004"/>
    <w:pPr>
      <w:spacing w:after="100" w:afterAutospacing="1" w:before="100" w:beforeAutospacing="1" w:line="264" w:lineRule="auto"/>
      <w:jc w:val="left"/>
    </w:pPr>
    <w:rPr>
      <w:rFonts w:asciiTheme="minorHAnsi" w:cstheme="minorBidi" w:eastAsia="Times New Roman" w:hAnsiTheme="minorHAnsi"/>
      <w:sz w:val="20"/>
      <w:szCs w:val="20"/>
      <w:lang w:val="en-US"/>
    </w:rPr>
  </w:style>
  <w:style w:customStyle="1" w:styleId="xl91" w:type="paragraph">
    <w:name w:val="xl91"/>
    <w:basedOn w:val="Normal"/>
    <w:rsid w:val="00AA4004"/>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line="264" w:lineRule="auto"/>
      <w:jc w:val="left"/>
    </w:pPr>
    <w:rPr>
      <w:rFonts w:asciiTheme="minorHAnsi" w:cstheme="minorBidi" w:eastAsia="Times New Roman" w:hAnsiTheme="minorHAnsi"/>
      <w:sz w:val="20"/>
      <w:szCs w:val="20"/>
      <w:lang w:val="en-US"/>
    </w:rPr>
  </w:style>
  <w:style w:customStyle="1" w:styleId="style3" w:type="character">
    <w:name w:val="style3"/>
    <w:basedOn w:val="Zadanifontodlomka"/>
    <w:rsid w:val="00AA4004"/>
  </w:style>
  <w:style w:customStyle="1" w:styleId="st" w:type="character">
    <w:name w:val="st"/>
    <w:basedOn w:val="Zadanifontodlomka"/>
    <w:rsid w:val="00AA4004"/>
  </w:style>
  <w:style w:customStyle="1" w:styleId="xl81" w:type="paragraph">
    <w:name w:val="xl81"/>
    <w:basedOn w:val="Normal"/>
    <w:rsid w:val="00AA4004"/>
    <w:pPr>
      <w:pBdr>
        <w:top w:color="auto" w:space="0" w:sz="8" w:val="single"/>
        <w:left w:color="auto" w:space="0" w:sz="4" w:val="single"/>
        <w:bottom w:color="auto" w:space="0" w:sz="4" w:val="single"/>
        <w:right w:color="auto" w:space="0" w:sz="4" w:val="single"/>
      </w:pBdr>
      <w:shd w:color="000000" w:fill="C5D9F1" w:val="clear"/>
      <w:spacing w:after="100" w:afterAutospacing="1" w:before="100" w:beforeAutospacing="1" w:line="264" w:lineRule="auto"/>
      <w:jc w:val="center"/>
      <w:textAlignment w:val="center"/>
    </w:pPr>
    <w:rPr>
      <w:rFonts w:asciiTheme="minorHAnsi" w:cstheme="minorBidi" w:eastAsia="Times New Roman" w:hAnsiTheme="minorHAnsi"/>
      <w:sz w:val="21"/>
      <w:szCs w:val="21"/>
      <w:lang w:eastAsia="hr-HR"/>
    </w:rPr>
  </w:style>
  <w:style w:customStyle="1" w:styleId="xl82" w:type="paragraph">
    <w:name w:val="xl82"/>
    <w:basedOn w:val="Normal"/>
    <w:rsid w:val="00AA4004"/>
    <w:pPr>
      <w:pBdr>
        <w:top w:color="auto" w:space="0" w:sz="4" w:val="single"/>
        <w:left w:color="auto" w:space="0" w:sz="4" w:val="single"/>
        <w:bottom w:color="auto" w:space="0" w:sz="4" w:val="single"/>
        <w:right w:color="auto" w:space="0" w:sz="4" w:val="single"/>
      </w:pBdr>
      <w:spacing w:after="100" w:afterAutospacing="1" w:before="100" w:beforeAutospacing="1" w:line="264" w:lineRule="auto"/>
      <w:jc w:val="left"/>
    </w:pPr>
    <w:rPr>
      <w:rFonts w:asciiTheme="minorHAnsi" w:cstheme="minorBidi" w:eastAsia="Times New Roman" w:hAnsiTheme="minorHAnsi"/>
      <w:sz w:val="21"/>
      <w:szCs w:val="21"/>
      <w:lang w:eastAsia="hr-HR"/>
    </w:rPr>
  </w:style>
  <w:style w:customStyle="1" w:styleId="xl83" w:type="paragraph">
    <w:name w:val="xl83"/>
    <w:basedOn w:val="Normal"/>
    <w:rsid w:val="00AA4004"/>
    <w:pPr>
      <w:pBdr>
        <w:top w:color="auto" w:space="0" w:sz="4" w:val="single"/>
        <w:left w:color="auto" w:space="0" w:sz="4" w:val="single"/>
        <w:bottom w:color="auto" w:space="0" w:sz="4" w:val="single"/>
        <w:right w:color="auto" w:space="0" w:sz="4" w:val="single"/>
      </w:pBdr>
      <w:spacing w:after="100" w:afterAutospacing="1" w:before="100" w:beforeAutospacing="1" w:line="264" w:lineRule="auto"/>
      <w:jc w:val="center"/>
    </w:pPr>
    <w:rPr>
      <w:rFonts w:asciiTheme="minorHAnsi" w:cstheme="minorBidi" w:eastAsia="Times New Roman" w:hAnsiTheme="minorHAnsi"/>
      <w:sz w:val="18"/>
      <w:szCs w:val="18"/>
      <w:lang w:eastAsia="hr-HR"/>
    </w:rPr>
  </w:style>
  <w:style w:customStyle="1" w:styleId="xl84" w:type="paragraph">
    <w:name w:val="xl84"/>
    <w:basedOn w:val="Normal"/>
    <w:rsid w:val="00AA4004"/>
    <w:pPr>
      <w:pBdr>
        <w:top w:color="auto" w:space="0" w:sz="4" w:val="single"/>
        <w:left w:color="auto" w:space="0" w:sz="4" w:val="single"/>
        <w:bottom w:color="auto" w:space="0" w:sz="4" w:val="single"/>
        <w:right w:color="auto" w:space="0" w:sz="4" w:val="single"/>
      </w:pBdr>
      <w:spacing w:after="100" w:afterAutospacing="1" w:before="100" w:beforeAutospacing="1" w:line="264" w:lineRule="auto"/>
      <w:jc w:val="center"/>
    </w:pPr>
    <w:rPr>
      <w:rFonts w:asciiTheme="minorHAnsi" w:cstheme="minorBidi" w:eastAsia="Times New Roman" w:hAnsiTheme="minorHAnsi"/>
      <w:sz w:val="18"/>
      <w:szCs w:val="18"/>
      <w:lang w:eastAsia="hr-HR"/>
    </w:rPr>
  </w:style>
  <w:style w:customStyle="1" w:styleId="xl85" w:type="paragraph">
    <w:name w:val="xl85"/>
    <w:basedOn w:val="Normal"/>
    <w:rsid w:val="00AA4004"/>
    <w:pPr>
      <w:pBdr>
        <w:top w:color="auto" w:space="0" w:sz="8" w:val="single"/>
        <w:left w:color="auto" w:space="0" w:sz="4" w:val="single"/>
        <w:bottom w:color="auto" w:space="0" w:sz="4" w:val="single"/>
        <w:right w:color="auto" w:space="0" w:sz="4" w:val="single"/>
      </w:pBdr>
      <w:shd w:color="000000" w:fill="C5D9F1" w:val="clear"/>
      <w:spacing w:after="100" w:afterAutospacing="1" w:before="100" w:beforeAutospacing="1" w:line="264" w:lineRule="auto"/>
      <w:jc w:val="center"/>
      <w:textAlignment w:val="center"/>
    </w:pPr>
    <w:rPr>
      <w:rFonts w:asciiTheme="minorHAnsi" w:cstheme="minorBidi" w:eastAsia="Times New Roman" w:hAnsiTheme="minorHAnsi"/>
      <w:sz w:val="21"/>
      <w:szCs w:val="21"/>
      <w:lang w:eastAsia="hr-HR"/>
    </w:rPr>
  </w:style>
  <w:style w:customStyle="1" w:styleId="xl86" w:type="paragraph">
    <w:name w:val="xl86"/>
    <w:basedOn w:val="Normal"/>
    <w:rsid w:val="00AA4004"/>
    <w:pPr>
      <w:pBdr>
        <w:top w:color="auto" w:space="0" w:sz="8" w:val="single"/>
        <w:left w:color="auto" w:space="0" w:sz="4" w:val="single"/>
        <w:bottom w:color="auto" w:space="0" w:sz="4" w:val="single"/>
        <w:right w:color="auto" w:space="0" w:sz="4" w:val="single"/>
      </w:pBdr>
      <w:spacing w:after="100" w:afterAutospacing="1" w:before="100" w:beforeAutospacing="1" w:line="264" w:lineRule="auto"/>
      <w:jc w:val="center"/>
      <w:textAlignment w:val="center"/>
    </w:pPr>
    <w:rPr>
      <w:rFonts w:asciiTheme="minorHAnsi" w:cstheme="minorBidi" w:eastAsia="Times New Roman" w:hAnsiTheme="minorHAnsi"/>
      <w:sz w:val="21"/>
      <w:szCs w:val="21"/>
      <w:lang w:eastAsia="hr-HR"/>
    </w:rPr>
  </w:style>
  <w:style w:customStyle="1" w:styleId="xl87" w:type="paragraph">
    <w:name w:val="xl87"/>
    <w:basedOn w:val="Normal"/>
    <w:rsid w:val="00AA4004"/>
    <w:pPr>
      <w:pBdr>
        <w:top w:color="auto" w:space="0" w:sz="4" w:val="single"/>
        <w:left w:color="auto" w:space="0" w:sz="4" w:val="single"/>
        <w:bottom w:color="auto" w:space="0" w:sz="4" w:val="single"/>
        <w:right w:color="auto" w:space="0" w:sz="8" w:val="single"/>
      </w:pBdr>
      <w:spacing w:after="100" w:afterAutospacing="1" w:before="100" w:beforeAutospacing="1" w:line="264" w:lineRule="auto"/>
      <w:jc w:val="left"/>
    </w:pPr>
    <w:rPr>
      <w:rFonts w:asciiTheme="minorHAnsi" w:cstheme="minorBidi" w:eastAsia="Times New Roman" w:hAnsiTheme="minorHAnsi"/>
      <w:sz w:val="21"/>
      <w:szCs w:val="21"/>
      <w:lang w:eastAsia="hr-HR"/>
    </w:rPr>
  </w:style>
  <w:style w:customStyle="1" w:styleId="xl88" w:type="paragraph">
    <w:name w:val="xl88"/>
    <w:basedOn w:val="Normal"/>
    <w:rsid w:val="00AA4004"/>
    <w:pPr>
      <w:pBdr>
        <w:top w:color="auto" w:space="0" w:sz="4" w:val="single"/>
        <w:left w:color="auto" w:space="0" w:sz="8" w:val="single"/>
        <w:bottom w:color="auto" w:space="0" w:sz="4" w:val="single"/>
        <w:right w:color="auto" w:space="0" w:sz="4" w:val="single"/>
      </w:pBdr>
      <w:spacing w:after="100" w:afterAutospacing="1" w:before="100" w:beforeAutospacing="1" w:line="264" w:lineRule="auto"/>
      <w:jc w:val="left"/>
    </w:pPr>
    <w:rPr>
      <w:rFonts w:asciiTheme="minorHAnsi" w:cstheme="minorBidi" w:eastAsia="Times New Roman" w:hAnsiTheme="minorHAnsi"/>
      <w:sz w:val="21"/>
      <w:szCs w:val="21"/>
      <w:lang w:eastAsia="hr-HR"/>
    </w:rPr>
  </w:style>
  <w:style w:customStyle="1" w:styleId="xl89" w:type="paragraph">
    <w:name w:val="xl89"/>
    <w:basedOn w:val="Normal"/>
    <w:rsid w:val="00AA4004"/>
    <w:pPr>
      <w:pBdr>
        <w:top w:color="auto" w:space="0" w:sz="4" w:val="single"/>
        <w:left w:color="auto" w:space="0" w:sz="4" w:val="single"/>
        <w:bottom w:color="auto" w:space="0" w:sz="4" w:val="single"/>
        <w:right w:color="auto" w:space="0" w:sz="8" w:val="single"/>
      </w:pBdr>
      <w:spacing w:after="100" w:afterAutospacing="1" w:before="100" w:beforeAutospacing="1" w:line="264" w:lineRule="auto"/>
      <w:jc w:val="left"/>
    </w:pPr>
    <w:rPr>
      <w:rFonts w:asciiTheme="minorHAnsi" w:cstheme="minorBidi" w:eastAsia="Times New Roman" w:hAnsiTheme="minorHAnsi"/>
      <w:sz w:val="18"/>
      <w:szCs w:val="18"/>
      <w:lang w:eastAsia="hr-HR"/>
    </w:rPr>
  </w:style>
  <w:style w:styleId="TOCNaslov" w:type="paragraph">
    <w:name w:val="TOC Heading"/>
    <w:basedOn w:val="Naslov1"/>
    <w:next w:val="Normal"/>
    <w:uiPriority w:val="39"/>
    <w:unhideWhenUsed/>
    <w:qFormat/>
    <w:rsid w:val="00AA4004"/>
    <w:pPr>
      <w:outlineLvl w:val="9"/>
    </w:pPr>
  </w:style>
  <w:style w:customStyle="1" w:styleId="font5" w:type="paragraph">
    <w:name w:val="font5"/>
    <w:basedOn w:val="Normal"/>
    <w:rsid w:val="00AA4004"/>
    <w:pPr>
      <w:spacing w:after="100" w:afterAutospacing="1" w:before="100" w:beforeAutospacing="1" w:line="264" w:lineRule="auto"/>
      <w:jc w:val="left"/>
    </w:pPr>
    <w:rPr>
      <w:rFonts w:asciiTheme="minorHAnsi" w:cstheme="minorBidi" w:eastAsia="Times New Roman" w:hAnsiTheme="minorHAnsi"/>
      <w:b/>
      <w:bCs/>
      <w:sz w:val="16"/>
      <w:szCs w:val="16"/>
      <w:lang w:eastAsia="hr-HR"/>
    </w:rPr>
  </w:style>
  <w:style w:customStyle="1" w:styleId="msonormal0" w:type="paragraph">
    <w:name w:val="msonormal"/>
    <w:basedOn w:val="Normal"/>
    <w:rsid w:val="00AA4004"/>
    <w:pPr>
      <w:spacing w:after="100" w:afterAutospacing="1" w:before="100" w:beforeAutospacing="1" w:line="264" w:lineRule="auto"/>
      <w:jc w:val="left"/>
    </w:pPr>
    <w:rPr>
      <w:rFonts w:asciiTheme="minorHAnsi" w:cstheme="minorBidi" w:eastAsia="Times New Roman" w:hAnsiTheme="minorHAnsi"/>
      <w:sz w:val="21"/>
      <w:szCs w:val="21"/>
      <w:lang w:eastAsia="hr-HR"/>
    </w:rPr>
  </w:style>
  <w:style w:styleId="Obojanosjenanje-Isticanje3" w:type="table">
    <w:name w:val="Colorful Shading Accent 3"/>
    <w:basedOn w:val="Obinatablica"/>
    <w:uiPriority w:val="61"/>
    <w:semiHidden/>
    <w:unhideWhenUsed/>
    <w:rsid w:val="00AA4004"/>
    <w:pPr>
      <w:spacing w:after="120" w:line="264" w:lineRule="auto"/>
    </w:pPr>
    <w:rPr>
      <w:rFonts w:asciiTheme="minorHAnsi" w:cstheme="minorBidi" w:eastAsiaTheme="minorEastAsia" w:hAnsiTheme="minorHAnsi"/>
      <w:color w:themeColor="text1" w:val="000000"/>
      <w:sz w:val="21"/>
      <w:szCs w:val="21"/>
      <w:lang w:val="en-US"/>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Naslov" w:type="paragraph">
    <w:name w:val="Title"/>
    <w:basedOn w:val="Normal"/>
    <w:next w:val="Normal"/>
    <w:link w:val="NaslovChar"/>
    <w:uiPriority w:val="10"/>
    <w:qFormat/>
    <w:rsid w:val="00AA4004"/>
    <w:pPr>
      <w:contextualSpacing/>
      <w:jc w:val="left"/>
    </w:pPr>
    <w:rPr>
      <w:rFonts w:asciiTheme="majorHAnsi" w:cstheme="majorBidi" w:eastAsiaTheme="majorEastAsia" w:hAnsiTheme="majorHAnsi"/>
      <w:color w:themeColor="accent1" w:themeShade="BF" w:val="365F91"/>
      <w:spacing w:val="-7"/>
      <w:sz w:val="80"/>
      <w:szCs w:val="80"/>
      <w:lang w:val="en-US"/>
    </w:rPr>
  </w:style>
  <w:style w:customStyle="1" w:styleId="NaslovChar" w:type="character">
    <w:name w:val="Naslov Char"/>
    <w:basedOn w:val="Zadanifontodlomka"/>
    <w:link w:val="Naslov"/>
    <w:uiPriority w:val="10"/>
    <w:rsid w:val="00AA4004"/>
    <w:rPr>
      <w:rFonts w:asciiTheme="majorHAnsi" w:cstheme="majorBidi" w:eastAsiaTheme="majorEastAsia" w:hAnsiTheme="majorHAnsi"/>
      <w:color w:themeColor="accent1" w:themeShade="BF" w:val="365F91"/>
      <w:spacing w:val="-7"/>
      <w:sz w:val="80"/>
      <w:szCs w:val="80"/>
      <w:lang w:val="en-US"/>
    </w:rPr>
  </w:style>
  <w:style w:styleId="Podnaslov" w:type="paragraph">
    <w:name w:val="Subtitle"/>
    <w:basedOn w:val="Normal"/>
    <w:next w:val="Normal"/>
    <w:link w:val="PodnaslovChar"/>
    <w:uiPriority w:val="11"/>
    <w:qFormat/>
    <w:rsid w:val="00AA4004"/>
    <w:pPr>
      <w:numPr>
        <w:ilvl w:val="1"/>
      </w:numPr>
      <w:spacing w:after="240"/>
      <w:jc w:val="left"/>
    </w:pPr>
    <w:rPr>
      <w:rFonts w:asciiTheme="majorHAnsi" w:cstheme="majorBidi" w:eastAsiaTheme="majorEastAsia" w:hAnsiTheme="majorHAnsi"/>
      <w:color w:themeColor="text1" w:themeTint="BF" w:val="404040"/>
      <w:sz w:val="30"/>
      <w:szCs w:val="30"/>
      <w:lang w:val="en-US"/>
    </w:rPr>
  </w:style>
  <w:style w:customStyle="1" w:styleId="PodnaslovChar" w:type="character">
    <w:name w:val="Podnaslov Char"/>
    <w:basedOn w:val="Zadanifontodlomka"/>
    <w:link w:val="Podnaslov"/>
    <w:uiPriority w:val="11"/>
    <w:rsid w:val="00AA4004"/>
    <w:rPr>
      <w:rFonts w:asciiTheme="majorHAnsi" w:cstheme="majorBidi" w:eastAsiaTheme="majorEastAsia" w:hAnsiTheme="majorHAnsi"/>
      <w:color w:themeColor="text1" w:themeTint="BF" w:val="404040"/>
      <w:sz w:val="30"/>
      <w:szCs w:val="30"/>
      <w:lang w:val="en-US"/>
    </w:rPr>
  </w:style>
  <w:style w:styleId="Citat" w:type="paragraph">
    <w:name w:val="Quote"/>
    <w:basedOn w:val="Normal"/>
    <w:next w:val="Normal"/>
    <w:link w:val="CitatChar"/>
    <w:uiPriority w:val="29"/>
    <w:qFormat/>
    <w:rsid w:val="00AA4004"/>
    <w:pPr>
      <w:spacing w:after="240" w:before="240" w:line="252" w:lineRule="auto"/>
      <w:ind w:left="864" w:right="864"/>
      <w:jc w:val="center"/>
    </w:pPr>
    <w:rPr>
      <w:rFonts w:asciiTheme="minorHAnsi" w:cstheme="minorBidi" w:eastAsiaTheme="minorEastAsia" w:hAnsiTheme="minorHAnsi"/>
      <w:i/>
      <w:iCs/>
      <w:sz w:val="21"/>
      <w:szCs w:val="21"/>
      <w:lang w:val="en-US"/>
    </w:rPr>
  </w:style>
  <w:style w:customStyle="1" w:styleId="CitatChar" w:type="character">
    <w:name w:val="Citat Char"/>
    <w:basedOn w:val="Zadanifontodlomka"/>
    <w:link w:val="Citat"/>
    <w:uiPriority w:val="29"/>
    <w:rsid w:val="00AA4004"/>
    <w:rPr>
      <w:rFonts w:asciiTheme="minorHAnsi" w:cstheme="minorBidi" w:eastAsiaTheme="minorEastAsia" w:hAnsiTheme="minorHAnsi"/>
      <w:i/>
      <w:iCs/>
      <w:sz w:val="21"/>
      <w:szCs w:val="21"/>
      <w:lang w:val="en-US"/>
    </w:rPr>
  </w:style>
  <w:style w:styleId="Naglaencitat" w:type="paragraph">
    <w:name w:val="Intense Quote"/>
    <w:basedOn w:val="Normal"/>
    <w:next w:val="Normal"/>
    <w:link w:val="NaglaencitatChar"/>
    <w:uiPriority w:val="30"/>
    <w:qFormat/>
    <w:rsid w:val="00AA4004"/>
    <w:pPr>
      <w:spacing w:after="240" w:before="100" w:beforeAutospacing="1" w:line="264" w:lineRule="auto"/>
      <w:ind w:left="864" w:right="864"/>
      <w:jc w:val="center"/>
    </w:pPr>
    <w:rPr>
      <w:rFonts w:asciiTheme="majorHAnsi" w:cstheme="majorBidi" w:eastAsiaTheme="majorEastAsia" w:hAnsiTheme="majorHAnsi"/>
      <w:color w:themeColor="accent1" w:val="4F81BD"/>
      <w:sz w:val="28"/>
      <w:szCs w:val="28"/>
      <w:lang w:val="en-US"/>
    </w:rPr>
  </w:style>
  <w:style w:customStyle="1" w:styleId="NaglaencitatChar" w:type="character">
    <w:name w:val="Naglašen citat Char"/>
    <w:basedOn w:val="Zadanifontodlomka"/>
    <w:link w:val="Naglaencitat"/>
    <w:uiPriority w:val="30"/>
    <w:rsid w:val="00AA4004"/>
    <w:rPr>
      <w:rFonts w:asciiTheme="majorHAnsi" w:cstheme="majorBidi" w:eastAsiaTheme="majorEastAsia" w:hAnsiTheme="majorHAnsi"/>
      <w:color w:themeColor="accent1" w:val="4F81BD"/>
      <w:sz w:val="28"/>
      <w:szCs w:val="28"/>
      <w:lang w:val="en-US"/>
    </w:rPr>
  </w:style>
  <w:style w:styleId="Neupadljivoisticanje" w:type="character">
    <w:name w:val="Subtle Emphasis"/>
    <w:basedOn w:val="Zadanifontodlomka"/>
    <w:uiPriority w:val="19"/>
    <w:qFormat/>
    <w:rsid w:val="00AA4004"/>
    <w:rPr>
      <w:i/>
      <w:iCs/>
      <w:color w:themeColor="text1" w:themeTint="A6" w:val="595959"/>
    </w:rPr>
  </w:style>
  <w:style w:styleId="Jakoisticanje" w:type="character">
    <w:name w:val="Intense Emphasis"/>
    <w:basedOn w:val="Zadanifontodlomka"/>
    <w:uiPriority w:val="21"/>
    <w:qFormat/>
    <w:rsid w:val="00AA4004"/>
    <w:rPr>
      <w:b/>
      <w:bCs/>
      <w:i/>
      <w:iCs/>
    </w:rPr>
  </w:style>
  <w:style w:styleId="Neupadljivareferenca" w:type="character">
    <w:name w:val="Subtle Reference"/>
    <w:basedOn w:val="Zadanifontodlomka"/>
    <w:uiPriority w:val="31"/>
    <w:qFormat/>
    <w:rsid w:val="00AA4004"/>
    <w:rPr>
      <w:smallCaps/>
      <w:color w:themeColor="text1" w:themeTint="BF" w:val="404040"/>
    </w:rPr>
  </w:style>
  <w:style w:styleId="Istaknutareferenca" w:type="character">
    <w:name w:val="Intense Reference"/>
    <w:basedOn w:val="Zadanifontodlomka"/>
    <w:uiPriority w:val="32"/>
    <w:qFormat/>
    <w:rsid w:val="00AA4004"/>
    <w:rPr>
      <w:b/>
      <w:bCs/>
      <w:smallCaps/>
      <w:u w:val="single"/>
    </w:rPr>
  </w:style>
  <w:style w:styleId="Naslovknjige" w:type="character">
    <w:name w:val="Book Title"/>
    <w:basedOn w:val="Zadanifontodlomka"/>
    <w:uiPriority w:val="33"/>
    <w:qFormat/>
    <w:rsid w:val="00AA4004"/>
    <w:rPr>
      <w:b/>
      <w:bCs/>
      <w:smallCaps/>
    </w:rPr>
  </w:style>
  <w:style w:customStyle="1" w:styleId="Tamnatablicareetke5-isticanje51" w:type="table">
    <w:name w:val="Tamna tablica rešetke 5 - isticanje 51"/>
    <w:basedOn w:val="Obinatablica"/>
    <w:uiPriority w:val="50"/>
    <w:rsid w:val="00AA4004"/>
    <w:rPr>
      <w:rFonts w:asciiTheme="minorHAnsi" w:cstheme="minorBidi" w:eastAsiaTheme="minorEastAsia" w:hAnsiTheme="minorHAnsi"/>
      <w:sz w:val="21"/>
      <w:szCs w:val="21"/>
      <w:lang w:val="en-US"/>
    </w:r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AEEF3" w:themeFill="accent5" w:themeFillTint="33" w:val="clear"/>
    </w:tcPr>
    <w:tblStylePr w:type="firstRow">
      <w:rPr>
        <w:b/>
        <w:bCs/>
        <w:color w:themeColor="background1" w:val="FFFFFF"/>
      </w:rPr>
      <w:tblPr/>
      <w:tcPr>
        <w:tcBorders>
          <w:top w:color="FFFFFF" w:space="0" w:sz="4" w:themeColor="background1" w:val="single"/>
          <w:left w:color="FFFFFF" w:space="0" w:sz="4" w:themeColor="background1" w:val="single"/>
          <w:right w:color="FFFFFF" w:space="0" w:sz="4" w:themeColor="background1" w:val="single"/>
          <w:insideH w:val="nil"/>
          <w:insideV w:val="nil"/>
        </w:tcBorders>
        <w:shd w:color="auto" w:fill="4BACC6" w:themeFill="accent5" w:val="clear"/>
      </w:tcPr>
    </w:tblStylePr>
    <w:tblStylePr w:type="lastRow">
      <w:rPr>
        <w:b/>
        <w:bCs/>
        <w:color w:themeColor="background1" w:val="FFFFFF"/>
      </w:rPr>
      <w:tblPr/>
      <w:tcPr>
        <w:tcBorders>
          <w:left w:color="FFFFFF" w:space="0" w:sz="4" w:themeColor="background1" w:val="single"/>
          <w:bottom w:color="FFFFFF" w:space="0" w:sz="4" w:themeColor="background1" w:val="single"/>
          <w:right w:color="FFFFFF" w:space="0" w:sz="4" w:themeColor="background1" w:val="single"/>
          <w:insideH w:val="nil"/>
          <w:insideV w:val="nil"/>
        </w:tcBorders>
        <w:shd w:color="auto" w:fill="4BACC6" w:themeFill="accent5" w:val="clear"/>
      </w:tcPr>
    </w:tblStylePr>
    <w:tblStylePr w:type="firstCol">
      <w:rPr>
        <w:b/>
        <w:bCs/>
        <w:color w:themeColor="background1" w:val="FFFFFF"/>
      </w:rPr>
      <w:tblPr/>
      <w:tcPr>
        <w:tcBorders>
          <w:top w:color="FFFFFF" w:space="0" w:sz="4" w:themeColor="background1" w:val="single"/>
          <w:left w:color="FFFFFF" w:space="0" w:sz="4" w:themeColor="background1" w:val="single"/>
          <w:bottom w:color="FFFFFF" w:space="0" w:sz="4" w:themeColor="background1" w:val="single"/>
          <w:insideV w:val="nil"/>
        </w:tcBorders>
        <w:shd w:color="auto" w:fill="4BACC6" w:themeFill="accent5" w:val="clear"/>
      </w:tcPr>
    </w:tblStylePr>
    <w:tblStylePr w:type="lastCol">
      <w:rPr>
        <w:b/>
        <w:bCs/>
        <w:color w:themeColor="background1" w:val="FFFFFF"/>
      </w:rPr>
      <w:tblPr/>
      <w:tcPr>
        <w:tcBorders>
          <w:top w:color="FFFFFF" w:space="0" w:sz="4" w:themeColor="background1" w:val="single"/>
          <w:bottom w:color="FFFFFF" w:space="0" w:sz="4" w:themeColor="background1" w:val="single"/>
          <w:right w:color="FFFFFF" w:space="0" w:sz="4" w:themeColor="background1" w:val="single"/>
          <w:insideV w:val="nil"/>
        </w:tcBorders>
        <w:shd w:color="auto" w:fill="4BACC6" w:themeFill="accent5" w:val="clear"/>
      </w:tcPr>
    </w:tblStylePr>
    <w:tblStylePr w:type="band1Vert">
      <w:tblPr/>
      <w:tcPr>
        <w:shd w:color="auto" w:fill="B6DDE8" w:themeFill="accent5" w:themeFillTint="66" w:val="clear"/>
      </w:tcPr>
    </w:tblStylePr>
    <w:tblStylePr w:type="band1Horz">
      <w:tblPr/>
      <w:tcPr>
        <w:shd w:color="auto" w:fill="B6DDE8" w:themeFill="accent5" w:themeFillTint="66" w:val="clear"/>
      </w:tcPr>
    </w:tblStylePr>
  </w:style>
  <w:style w:customStyle="1" w:styleId="Tablicareetke4-isticanje51" w:type="table">
    <w:name w:val="Tablica rešetke 4 - isticanje 51"/>
    <w:basedOn w:val="Obinatablica"/>
    <w:uiPriority w:val="49"/>
    <w:rsid w:val="00AA4004"/>
    <w:rPr>
      <w:rFonts w:asciiTheme="minorHAnsi" w:cstheme="minorBidi" w:eastAsiaTheme="minorEastAsia" w:hAnsiTheme="minorHAnsi"/>
      <w:sz w:val="21"/>
      <w:szCs w:val="21"/>
      <w:lang w:val="en-US"/>
    </w:rPr>
    <w:tblPr>
      <w:tblStyleRowBandSize w:val="1"/>
      <w:tblStyleColBandSize w:val="1"/>
      <w:tblBorders>
        <w:top w:color="92CDDC" w:space="0" w:sz="4" w:themeColor="accent5" w:themeTint="99" w:val="single"/>
        <w:left w:color="92CDDC" w:space="0" w:sz="4" w:themeColor="accent5" w:themeTint="99" w:val="single"/>
        <w:bottom w:color="92CDDC" w:space="0" w:sz="4" w:themeColor="accent5" w:themeTint="99" w:val="single"/>
        <w:right w:color="92CDDC" w:space="0" w:sz="4" w:themeColor="accent5" w:themeTint="99" w:val="single"/>
        <w:insideH w:color="92CDDC" w:space="0" w:sz="4" w:themeColor="accent5" w:themeTint="99" w:val="single"/>
        <w:insideV w:color="92CDDC" w:space="0" w:sz="4" w:themeColor="accent5" w:themeTint="99" w:val="single"/>
      </w:tblBorders>
    </w:tblPr>
    <w:tblStylePr w:type="firstRow">
      <w:rPr>
        <w:b/>
        <w:bCs/>
        <w:color w:themeColor="background1" w:val="FFFFFF"/>
      </w:rPr>
      <w:tblPr/>
      <w:tcPr>
        <w:tcBorders>
          <w:top w:color="4BACC6" w:space="0" w:sz="4" w:themeColor="accent5" w:val="single"/>
          <w:left w:color="4BACC6" w:space="0" w:sz="4" w:themeColor="accent5" w:val="single"/>
          <w:bottom w:color="4BACC6" w:space="0" w:sz="4" w:themeColor="accent5" w:val="single"/>
          <w:right w:color="4BACC6" w:space="0" w:sz="4" w:themeColor="accent5" w:val="single"/>
          <w:insideH w:val="nil"/>
          <w:insideV w:val="nil"/>
        </w:tcBorders>
        <w:shd w:color="auto" w:fill="4BACC6" w:themeFill="accent5" w:val="clear"/>
      </w:tcPr>
    </w:tblStylePr>
    <w:tblStylePr w:type="lastRow">
      <w:rPr>
        <w:b/>
        <w:bCs/>
      </w:rPr>
      <w:tblPr/>
      <w:tcPr>
        <w:tcBorders>
          <w:top w:color="4BACC6" w:space="0" w:sz="4" w:themeColor="accent5" w:val="double"/>
        </w:tcBorders>
      </w:tcPr>
    </w:tblStylePr>
    <w:tblStylePr w:type="firstCol">
      <w:rPr>
        <w:b/>
        <w:bCs/>
      </w:rPr>
    </w:tblStylePr>
    <w:tblStylePr w:type="lastCol">
      <w:rPr>
        <w:b/>
        <w:bCs/>
      </w:rPr>
    </w:tblStylePr>
    <w:tblStylePr w:type="band1Vert">
      <w:tblPr/>
      <w:tcPr>
        <w:shd w:color="auto" w:fill="DAEEF3" w:themeFill="accent5" w:themeFillTint="33" w:val="clear"/>
      </w:tcPr>
    </w:tblStylePr>
    <w:tblStylePr w:type="band1Horz">
      <w:tblPr/>
      <w:tcPr>
        <w:shd w:color="auto" w:fill="DAEEF3" w:themeFill="accent5" w:themeFillTint="33" w:val="clear"/>
      </w:tcPr>
    </w:tblStylePr>
  </w:style>
  <w:style w:customStyle="1" w:styleId="Tablicareetke2-isticanje21" w:type="table">
    <w:name w:val="Tablica rešetke 2 - isticanje 21"/>
    <w:basedOn w:val="Obinatablica"/>
    <w:uiPriority w:val="47"/>
    <w:rsid w:val="00AA4004"/>
    <w:rPr>
      <w:rFonts w:asciiTheme="minorHAnsi" w:cstheme="minorBidi" w:eastAsiaTheme="minorEastAsia" w:hAnsiTheme="minorHAnsi"/>
      <w:sz w:val="21"/>
      <w:szCs w:val="21"/>
      <w:lang w:val="en-US"/>
    </w:rPr>
    <w:tblPr>
      <w:tblStyleRowBandSize w:val="1"/>
      <w:tblStyleColBandSize w:val="1"/>
      <w:tblBorders>
        <w:top w:color="D99594" w:space="0" w:sz="2" w:themeColor="accent2" w:themeTint="99" w:val="single"/>
        <w:bottom w:color="D99594" w:space="0" w:sz="2" w:themeColor="accent2" w:themeTint="99" w:val="single"/>
        <w:insideH w:color="D99594" w:space="0" w:sz="2" w:themeColor="accent2" w:themeTint="99" w:val="single"/>
        <w:insideV w:color="D99594" w:space="0" w:sz="2" w:themeColor="accent2" w:themeTint="99" w:val="single"/>
      </w:tblBorders>
    </w:tblPr>
    <w:tblStylePr w:type="firstRow">
      <w:rPr>
        <w:b/>
        <w:bCs/>
      </w:rPr>
      <w:tblPr/>
      <w:tcPr>
        <w:tcBorders>
          <w:top w:val="nil"/>
          <w:bottom w:color="D99594" w:space="0" w:sz="12" w:themeColor="accent2" w:themeTint="99" w:val="single"/>
          <w:insideH w:val="nil"/>
          <w:insideV w:val="nil"/>
        </w:tcBorders>
        <w:shd w:color="auto" w:fill="FFFFFF" w:themeFill="background1" w:val="clear"/>
      </w:tcPr>
    </w:tblStylePr>
    <w:tblStylePr w:type="lastRow">
      <w:rPr>
        <w:b/>
        <w:bCs/>
      </w:rPr>
      <w:tblPr/>
      <w:tcPr>
        <w:tcBorders>
          <w:top w:color="D99594" w:space="0" w:sz="2" w:themeColor="accent2" w:themeTint="99" w:val="double"/>
          <w:bottom w:val="nil"/>
          <w:insideH w:val="nil"/>
          <w:insideV w:val="nil"/>
        </w:tcBorders>
        <w:shd w:color="auto" w:fill="FFFFFF" w:themeFill="background1" w:val="clear"/>
      </w:tcPr>
    </w:tblStylePr>
    <w:tblStylePr w:type="firstCol">
      <w:rPr>
        <w:b/>
        <w:bCs/>
      </w:rPr>
    </w:tblStylePr>
    <w:tblStylePr w:type="lastCol">
      <w:rPr>
        <w:b/>
        <w:bCs/>
      </w:rPr>
    </w:tblStylePr>
    <w:tblStylePr w:type="band1Vert">
      <w:tblPr/>
      <w:tcPr>
        <w:shd w:color="auto" w:fill="F2DBDB" w:themeFill="accent2" w:themeFillTint="33" w:val="clear"/>
      </w:tcPr>
    </w:tblStylePr>
    <w:tblStylePr w:type="band1Horz">
      <w:tblPr/>
      <w:tcPr>
        <w:shd w:color="auto" w:fill="F2DBDB" w:themeFill="accent2" w:themeFillTint="33" w:val="clear"/>
      </w:tcPr>
    </w:tblStylePr>
  </w:style>
  <w:style w:customStyle="1" w:styleId="Tamnatablicareetke5-isticanje42" w:type="table">
    <w:name w:val="Tamna tablica rešetke 5 - isticanje 42"/>
    <w:basedOn w:val="Obinatablica"/>
    <w:uiPriority w:val="50"/>
    <w:rsid w:val="00AA4004"/>
    <w:rPr>
      <w:rFonts w:asciiTheme="minorHAnsi" w:cstheme="minorBidi" w:eastAsiaTheme="minorEastAsia" w:hAnsiTheme="minorHAnsi"/>
      <w:sz w:val="21"/>
      <w:szCs w:val="21"/>
      <w:lang w:val="en-US"/>
    </w:r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5DFEC" w:themeFill="accent4" w:themeFillTint="33" w:val="clear"/>
    </w:tcPr>
    <w:tblStylePr w:type="firstRow">
      <w:rPr>
        <w:b/>
        <w:bCs/>
        <w:color w:themeColor="background1" w:val="FFFFFF"/>
      </w:rPr>
      <w:tblPr/>
      <w:tcPr>
        <w:tcBorders>
          <w:top w:color="FFFFFF" w:space="0" w:sz="4" w:themeColor="background1" w:val="single"/>
          <w:left w:color="FFFFFF" w:space="0" w:sz="4" w:themeColor="background1" w:val="single"/>
          <w:right w:color="FFFFFF" w:space="0" w:sz="4" w:themeColor="background1" w:val="single"/>
          <w:insideH w:val="nil"/>
          <w:insideV w:val="nil"/>
        </w:tcBorders>
        <w:shd w:color="auto" w:fill="8064A2" w:themeFill="accent4" w:val="clear"/>
      </w:tcPr>
    </w:tblStylePr>
    <w:tblStylePr w:type="lastRow">
      <w:rPr>
        <w:b/>
        <w:bCs/>
        <w:color w:themeColor="background1" w:val="FFFFFF"/>
      </w:rPr>
      <w:tblPr/>
      <w:tcPr>
        <w:tcBorders>
          <w:left w:color="FFFFFF" w:space="0" w:sz="4" w:themeColor="background1" w:val="single"/>
          <w:bottom w:color="FFFFFF" w:space="0" w:sz="4" w:themeColor="background1" w:val="single"/>
          <w:right w:color="FFFFFF" w:space="0" w:sz="4" w:themeColor="background1" w:val="single"/>
          <w:insideH w:val="nil"/>
          <w:insideV w:val="nil"/>
        </w:tcBorders>
        <w:shd w:color="auto" w:fill="8064A2" w:themeFill="accent4" w:val="clear"/>
      </w:tcPr>
    </w:tblStylePr>
    <w:tblStylePr w:type="firstCol">
      <w:rPr>
        <w:b/>
        <w:bCs/>
        <w:color w:themeColor="background1" w:val="FFFFFF"/>
      </w:rPr>
      <w:tblPr/>
      <w:tcPr>
        <w:tcBorders>
          <w:top w:color="FFFFFF" w:space="0" w:sz="4" w:themeColor="background1" w:val="single"/>
          <w:left w:color="FFFFFF" w:space="0" w:sz="4" w:themeColor="background1" w:val="single"/>
          <w:bottom w:color="FFFFFF" w:space="0" w:sz="4" w:themeColor="background1" w:val="single"/>
          <w:insideV w:val="nil"/>
        </w:tcBorders>
        <w:shd w:color="auto" w:fill="8064A2" w:themeFill="accent4" w:val="clear"/>
      </w:tcPr>
    </w:tblStylePr>
    <w:tblStylePr w:type="lastCol">
      <w:rPr>
        <w:b/>
        <w:bCs/>
        <w:color w:themeColor="background1" w:val="FFFFFF"/>
      </w:rPr>
      <w:tblPr/>
      <w:tcPr>
        <w:tcBorders>
          <w:top w:color="FFFFFF" w:space="0" w:sz="4" w:themeColor="background1" w:val="single"/>
          <w:bottom w:color="FFFFFF" w:space="0" w:sz="4" w:themeColor="background1" w:val="single"/>
          <w:right w:color="FFFFFF" w:space="0" w:sz="4" w:themeColor="background1" w:val="single"/>
          <w:insideV w:val="nil"/>
        </w:tcBorders>
        <w:shd w:color="auto" w:fill="8064A2" w:themeFill="accent4" w:val="clear"/>
      </w:tcPr>
    </w:tblStylePr>
    <w:tblStylePr w:type="band1Vert">
      <w:tblPr/>
      <w:tcPr>
        <w:shd w:color="auto" w:fill="CCC0D9" w:themeFill="accent4" w:themeFillTint="66" w:val="clear"/>
      </w:tcPr>
    </w:tblStylePr>
    <w:tblStylePr w:type="band1Horz">
      <w:tblPr/>
      <w:tcPr>
        <w:shd w:color="auto" w:fill="CCC0D9" w:themeFill="accent4" w:themeFillTint="66" w:val="clear"/>
      </w:tcPr>
    </w:tblStylePr>
  </w:style>
  <w:style w:customStyle="1" w:styleId="Obinatablica11" w:type="table">
    <w:name w:val="Obična tablica 11"/>
    <w:basedOn w:val="Obinatablica"/>
    <w:uiPriority w:val="41"/>
    <w:rsid w:val="00AA4004"/>
    <w:rPr>
      <w:rFonts w:asciiTheme="minorHAnsi" w:cstheme="minorBidi" w:eastAsiaTheme="minorEastAsia" w:hAnsiTheme="minorHAnsi"/>
      <w:sz w:val="21"/>
      <w:szCs w:val="21"/>
      <w:lang w:val="en-US"/>
    </w:r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vijetlatablicareetke-isticanje11" w:type="table">
    <w:name w:val="Svijetla tablica rešetke - isticanje 11"/>
    <w:basedOn w:val="Obinatablica"/>
    <w:uiPriority w:val="46"/>
    <w:rsid w:val="00AA4004"/>
    <w:rPr>
      <w:rFonts w:asciiTheme="minorHAnsi" w:cstheme="minorBidi" w:eastAsiaTheme="minorEastAsia" w:hAnsiTheme="minorHAnsi"/>
      <w:sz w:val="21"/>
      <w:szCs w:val="21"/>
      <w:lang w:val="en-US"/>
    </w:rPr>
    <w:tblPr>
      <w:tblStyleRowBandSize w:val="1"/>
      <w:tblStyleColBandSize w:val="1"/>
      <w:tblBorders>
        <w:top w:color="B8CCE4" w:space="0" w:sz="4" w:themeColor="accent1" w:themeTint="66" w:val="single"/>
        <w:left w:color="B8CCE4" w:space="0" w:sz="4" w:themeColor="accent1" w:themeTint="66" w:val="single"/>
        <w:bottom w:color="B8CCE4" w:space="0" w:sz="4" w:themeColor="accent1" w:themeTint="66" w:val="single"/>
        <w:right w:color="B8CCE4" w:space="0" w:sz="4" w:themeColor="accent1" w:themeTint="66" w:val="single"/>
        <w:insideH w:color="B8CCE4" w:space="0" w:sz="4" w:themeColor="accent1" w:themeTint="66" w:val="single"/>
        <w:insideV w:color="B8CCE4" w:space="0" w:sz="4" w:themeColor="accent1" w:themeTint="66" w:val="single"/>
      </w:tblBorders>
    </w:tblPr>
    <w:tblStylePr w:type="firstRow">
      <w:rPr>
        <w:b/>
        <w:bCs/>
      </w:rPr>
      <w:tblPr/>
      <w:tcPr>
        <w:tcBorders>
          <w:bottom w:color="95B3D7" w:space="0" w:sz="12" w:themeColor="accent1" w:themeTint="99" w:val="single"/>
        </w:tcBorders>
      </w:tcPr>
    </w:tblStylePr>
    <w:tblStylePr w:type="lastRow">
      <w:rPr>
        <w:b/>
        <w:bCs/>
      </w:rPr>
      <w:tblPr/>
      <w:tcPr>
        <w:tcBorders>
          <w:top w:color="95B3D7" w:space="0" w:sz="2" w:themeColor="accent1" w:themeTint="99" w:val="double"/>
        </w:tcBorders>
      </w:tcPr>
    </w:tblStylePr>
    <w:tblStylePr w:type="firstCol">
      <w:rPr>
        <w:b/>
        <w:bCs/>
      </w:rPr>
    </w:tblStylePr>
    <w:tblStylePr w:type="lastCol">
      <w:rPr>
        <w:b/>
        <w:bCs/>
      </w:rPr>
    </w:tblStylePr>
  </w:style>
  <w:style w:customStyle="1" w:styleId="Tablicapopisa2-isticanje11" w:type="table">
    <w:name w:val="Tablica popisa 2 - isticanje 11"/>
    <w:basedOn w:val="Obinatablica"/>
    <w:uiPriority w:val="47"/>
    <w:rsid w:val="00AA4004"/>
    <w:rPr>
      <w:rFonts w:asciiTheme="minorHAnsi" w:cstheme="minorBidi" w:eastAsiaTheme="minorEastAsia" w:hAnsiTheme="minorHAnsi"/>
      <w:sz w:val="21"/>
      <w:szCs w:val="21"/>
      <w:lang w:val="en-US"/>
    </w:rPr>
    <w:tblPr>
      <w:tblStyleRowBandSize w:val="1"/>
      <w:tblStyleColBandSize w:val="1"/>
      <w:tblBorders>
        <w:top w:color="95B3D7" w:space="0" w:sz="4" w:themeColor="accent1" w:themeTint="99" w:val="single"/>
        <w:bottom w:color="95B3D7" w:space="0" w:sz="4" w:themeColor="accent1" w:themeTint="99" w:val="single"/>
        <w:insideH w:color="95B3D7" w:space="0" w:sz="4" w:themeColor="accent1" w:themeTint="99" w:val="singl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color="auto" w:fill="DBE5F1" w:themeFill="accent1" w:themeFillTint="33" w:val="clear"/>
      </w:tcPr>
    </w:tblStylePr>
    <w:tblStylePr w:type="band1Horz">
      <w:tblPr/>
      <w:tcPr>
        <w:shd w:color="auto" w:fill="DBE5F1" w:themeFill="accent1" w:themeFillTint="33" w:val="clear"/>
      </w:tcPr>
    </w:tblStylePr>
  </w:style>
  <w:style w:customStyle="1" w:styleId="ColorfulShading-Accent31" w:type="paragraph">
    <w:name w:val="Colorful Shading - Accent 31"/>
    <w:basedOn w:val="Normal"/>
    <w:uiPriority w:val="34"/>
    <w:qFormat/>
    <w:rsid w:val="00AA4004"/>
    <w:pPr>
      <w:spacing w:after="200" w:line="276" w:lineRule="auto"/>
      <w:ind w:left="720"/>
      <w:contextualSpacing/>
      <w:jc w:val="left"/>
    </w:pPr>
    <w:rPr>
      <w:rFonts w:ascii="Calibri" w:eastAsia="Calibri" w:hAnsi="Calibri"/>
      <w:sz w:val="22"/>
      <w:szCs w:val="22"/>
    </w:rPr>
  </w:style>
  <w:style w:customStyle="1" w:styleId="Tablicapopisa2-isticanje21" w:type="table">
    <w:name w:val="Tablica popisa 2 - isticanje 21"/>
    <w:basedOn w:val="Obinatablica"/>
    <w:uiPriority w:val="47"/>
    <w:rsid w:val="00AA4004"/>
    <w:rPr>
      <w:rFonts w:asciiTheme="minorHAnsi" w:cstheme="minorBidi" w:eastAsiaTheme="minorEastAsia" w:hAnsiTheme="minorHAnsi"/>
      <w:sz w:val="21"/>
      <w:szCs w:val="21"/>
      <w:lang w:val="en-US"/>
    </w:rPr>
    <w:tblPr>
      <w:tblStyleRowBandSize w:val="1"/>
      <w:tblStyleColBandSize w:val="1"/>
      <w:tblBorders>
        <w:top w:color="D99594" w:space="0" w:sz="4" w:themeColor="accent2" w:themeTint="99" w:val="single"/>
        <w:bottom w:color="D99594" w:space="0" w:sz="4" w:themeColor="accent2" w:themeTint="99" w:val="single"/>
        <w:insideH w:color="D99594" w:space="0" w:sz="4" w:themeColor="accent2" w:themeTint="99" w:val="singl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color="auto" w:fill="F2DBDB" w:themeFill="accent2" w:themeFillTint="33" w:val="clear"/>
      </w:tcPr>
    </w:tblStylePr>
    <w:tblStylePr w:type="band1Horz">
      <w:tblPr/>
      <w:tcPr>
        <w:shd w:color="auto" w:fill="F2DBDB" w:themeFill="accent2" w:themeFillTint="33" w:val="clear"/>
      </w:tcPr>
    </w:tblStylePr>
  </w:style>
  <w:style w:customStyle="1" w:styleId="font6" w:type="paragraph">
    <w:name w:val="font6"/>
    <w:basedOn w:val="Normal"/>
    <w:rsid w:val="00AA4004"/>
    <w:pPr>
      <w:spacing w:after="100" w:afterAutospacing="1" w:before="100" w:beforeAutospacing="1"/>
      <w:jc w:val="left"/>
    </w:pPr>
    <w:rPr>
      <w:rFonts w:ascii="Arial" w:cs="Arial" w:eastAsia="Times New Roman" w:hAnsi="Arial"/>
      <w:color w:val="333399"/>
      <w:sz w:val="18"/>
      <w:szCs w:val="18"/>
      <w:lang w:eastAsia="hr-HR"/>
    </w:rPr>
  </w:style>
  <w:style w:customStyle="1" w:styleId="Tablicareetke2-isticanje51" w:type="table">
    <w:name w:val="Tablica rešetke 2 - isticanje 51"/>
    <w:basedOn w:val="Obinatablica"/>
    <w:uiPriority w:val="47"/>
    <w:rsid w:val="00AA4004"/>
    <w:rPr>
      <w:rFonts w:asciiTheme="minorHAnsi" w:cstheme="minorBidi" w:eastAsiaTheme="minorEastAsia" w:hAnsiTheme="minorHAnsi"/>
      <w:sz w:val="21"/>
      <w:szCs w:val="21"/>
      <w:lang w:val="en-US"/>
    </w:rPr>
    <w:tblPr>
      <w:tblStyleRowBandSize w:val="1"/>
      <w:tblStyleColBandSize w:val="1"/>
      <w:tblBorders>
        <w:top w:color="92CDDC" w:space="0" w:sz="2" w:themeColor="accent5" w:themeTint="99" w:val="single"/>
        <w:bottom w:color="92CDDC" w:space="0" w:sz="2" w:themeColor="accent5" w:themeTint="99" w:val="single"/>
        <w:insideH w:color="92CDDC" w:space="0" w:sz="2" w:themeColor="accent5" w:themeTint="99" w:val="single"/>
        <w:insideV w:color="92CDDC" w:space="0" w:sz="2" w:themeColor="accent5" w:themeTint="99" w:val="single"/>
      </w:tblBorders>
    </w:tblPr>
    <w:tblStylePr w:type="firstRow">
      <w:rPr>
        <w:b/>
        <w:bCs/>
      </w:rPr>
      <w:tblPr/>
      <w:tcPr>
        <w:tcBorders>
          <w:top w:val="nil"/>
          <w:bottom w:color="92CDDC" w:space="0" w:sz="12" w:themeColor="accent5" w:themeTint="99" w:val="single"/>
          <w:insideH w:val="nil"/>
          <w:insideV w:val="nil"/>
        </w:tcBorders>
        <w:shd w:color="auto" w:fill="FFFFFF" w:themeFill="background1" w:val="clear"/>
      </w:tcPr>
    </w:tblStylePr>
    <w:tblStylePr w:type="lastRow">
      <w:rPr>
        <w:b/>
        <w:bCs/>
      </w:rPr>
      <w:tblPr/>
      <w:tcPr>
        <w:tcBorders>
          <w:top w:color="92CDDC" w:space="0" w:sz="2" w:themeColor="accent5" w:themeTint="99" w:val="double"/>
          <w:bottom w:val="nil"/>
          <w:insideH w:val="nil"/>
          <w:insideV w:val="nil"/>
        </w:tcBorders>
        <w:shd w:color="auto" w:fill="FFFFFF" w:themeFill="background1" w:val="clear"/>
      </w:tcPr>
    </w:tblStylePr>
    <w:tblStylePr w:type="firstCol">
      <w:rPr>
        <w:b/>
        <w:bCs/>
      </w:rPr>
    </w:tblStylePr>
    <w:tblStylePr w:type="lastCol">
      <w:rPr>
        <w:b/>
        <w:bCs/>
      </w:rPr>
    </w:tblStylePr>
    <w:tblStylePr w:type="band1Vert">
      <w:tblPr/>
      <w:tcPr>
        <w:shd w:color="auto" w:fill="DAEEF3" w:themeFill="accent5" w:themeFillTint="33" w:val="clear"/>
      </w:tcPr>
    </w:tblStylePr>
    <w:tblStylePr w:type="band1Horz">
      <w:tblPr/>
      <w:tcPr>
        <w:shd w:color="auto" w:fill="DAEEF3" w:themeFill="accent5" w:themeFillTint="33" w:val="clear"/>
      </w:tcPr>
    </w:tblStylePr>
  </w:style>
  <w:style w:customStyle="1" w:styleId="Tablicareetke2-isticanje61" w:type="table">
    <w:name w:val="Tablica rešetke 2 - isticanje 61"/>
    <w:basedOn w:val="Obinatablica"/>
    <w:uiPriority w:val="47"/>
    <w:rsid w:val="00AA4004"/>
    <w:rPr>
      <w:rFonts w:asciiTheme="minorHAnsi" w:cstheme="minorBidi" w:hAnsiTheme="minorHAnsi"/>
      <w:sz w:val="22"/>
      <w:szCs w:val="22"/>
    </w:rPr>
    <w:tblPr>
      <w:tblStyleRowBandSize w:val="1"/>
      <w:tblStyleColBandSize w:val="1"/>
      <w:tblBorders>
        <w:top w:color="FABF8F" w:space="0" w:sz="2" w:themeColor="accent6" w:themeTint="99" w:val="single"/>
        <w:bottom w:color="FABF8F" w:space="0" w:sz="2" w:themeColor="accent6" w:themeTint="99" w:val="single"/>
        <w:insideH w:color="FABF8F" w:space="0" w:sz="2" w:themeColor="accent6" w:themeTint="99" w:val="single"/>
        <w:insideV w:color="FABF8F" w:space="0" w:sz="2" w:themeColor="accent6" w:themeTint="99" w:val="single"/>
      </w:tblBorders>
    </w:tblPr>
    <w:tblStylePr w:type="firstRow">
      <w:rPr>
        <w:b/>
        <w:bCs/>
      </w:rPr>
      <w:tblPr/>
      <w:tcPr>
        <w:tcBorders>
          <w:top w:val="nil"/>
          <w:bottom w:color="FABF8F" w:space="0" w:sz="12" w:themeColor="accent6" w:themeTint="99" w:val="single"/>
          <w:insideH w:val="nil"/>
          <w:insideV w:val="nil"/>
        </w:tcBorders>
        <w:shd w:color="auto" w:fill="FFFFFF" w:themeFill="background1" w:val="clear"/>
      </w:tcPr>
    </w:tblStylePr>
    <w:tblStylePr w:type="lastRow">
      <w:rPr>
        <w:b/>
        <w:bCs/>
      </w:rPr>
      <w:tblPr/>
      <w:tcPr>
        <w:tcBorders>
          <w:top w:color="FABF8F" w:space="0" w:sz="2" w:themeColor="accent6" w:themeTint="99" w:val="double"/>
          <w:bottom w:val="nil"/>
          <w:insideH w:val="nil"/>
          <w:insideV w:val="nil"/>
        </w:tcBorders>
        <w:shd w:color="auto" w:fill="FFFFFF" w:themeFill="background1" w:val="clear"/>
      </w:tcPr>
    </w:tblStylePr>
    <w:tblStylePr w:type="firstCol">
      <w:rPr>
        <w:b/>
        <w:bCs/>
      </w:rPr>
    </w:tblStylePr>
    <w:tblStylePr w:type="lastCol">
      <w:rPr>
        <w:b/>
        <w:bCs/>
      </w:rPr>
    </w:tblStylePr>
    <w:tblStylePr w:type="band1Vert">
      <w:tblPr/>
      <w:tcPr>
        <w:shd w:color="auto" w:fill="FDE9D9" w:themeFill="accent6" w:themeFillTint="33" w:val="clear"/>
      </w:tcPr>
    </w:tblStylePr>
    <w:tblStylePr w:type="band1Horz">
      <w:tblPr/>
      <w:tcPr>
        <w:shd w:color="auto" w:fill="FDE9D9" w:themeFill="accent6" w:themeFillTint="33" w:val="clear"/>
      </w:tcPr>
    </w:tblStylePr>
  </w:style>
  <w:style w:customStyle="1" w:styleId="Tablicareetke41" w:type="table">
    <w:name w:val="Tablica rešetke 41"/>
    <w:basedOn w:val="Obinatablica"/>
    <w:uiPriority w:val="49"/>
    <w:rsid w:val="00AA4004"/>
    <w:rPr>
      <w:rFonts w:asciiTheme="minorHAnsi" w:cstheme="minorBidi" w:eastAsiaTheme="minorEastAsia" w:hAnsiTheme="minorHAnsi"/>
      <w:sz w:val="21"/>
      <w:szCs w:val="21"/>
      <w:lang w:val="en-US"/>
    </w:r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color w:themeColor="background1" w:val="FFFFFF"/>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val="nil"/>
          <w:insideV w:val="nil"/>
        </w:tcBorders>
        <w:shd w:color="auto" w:fill="000000" w:themeFill="text1" w:val="clear"/>
      </w:tcPr>
    </w:tblStylePr>
    <w:tblStylePr w:type="lastRow">
      <w:rPr>
        <w:b/>
        <w:bCs/>
      </w:rPr>
      <w:tblPr/>
      <w:tcPr>
        <w:tcBorders>
          <w:top w:color="000000" w:space="0" w:sz="4" w:themeColor="text1" w:val="double"/>
        </w:tcBorders>
      </w:tcPr>
    </w:tblStylePr>
    <w:tblStylePr w:type="firstCol">
      <w:rPr>
        <w:b/>
        <w:bCs/>
      </w:rPr>
    </w:tblStylePr>
    <w:tblStylePr w:type="lastCol">
      <w:rPr>
        <w:b/>
        <w:bCs/>
      </w:rPr>
    </w:tblStylePr>
    <w:tblStylePr w:type="band1Vert">
      <w:tblPr/>
      <w:tcPr>
        <w:shd w:color="auto" w:fill="CCCCCC" w:themeFill="text1" w:themeFillTint="33" w:val="clear"/>
      </w:tcPr>
    </w:tblStylePr>
    <w:tblStylePr w:type="band1Horz">
      <w:tblPr/>
      <w:tcPr>
        <w:shd w:color="auto" w:fill="CCCCCC" w:themeFill="text1" w:themeFillTint="33" w:val="clear"/>
      </w:tcPr>
    </w:tblStylePr>
  </w:style>
  <w:style w:customStyle="1" w:styleId="Tablicareetke2-isticanje31" w:type="table">
    <w:name w:val="Tablica rešetke 2 - isticanje 31"/>
    <w:basedOn w:val="Obinatablica"/>
    <w:uiPriority w:val="47"/>
    <w:rsid w:val="00AA4004"/>
    <w:rPr>
      <w:rFonts w:asciiTheme="minorHAnsi" w:cstheme="minorBidi" w:eastAsiaTheme="minorEastAsia" w:hAnsiTheme="minorHAnsi"/>
      <w:sz w:val="21"/>
      <w:szCs w:val="21"/>
      <w:lang w:val="en-US"/>
    </w:rPr>
    <w:tblPr>
      <w:tblStyleRowBandSize w:val="1"/>
      <w:tblStyleColBandSize w:val="1"/>
      <w:tblBorders>
        <w:top w:color="C2D69B" w:space="0" w:sz="2" w:themeColor="accent3" w:themeTint="99" w:val="single"/>
        <w:bottom w:color="C2D69B" w:space="0" w:sz="2" w:themeColor="accent3" w:themeTint="99" w:val="single"/>
        <w:insideH w:color="C2D69B" w:space="0" w:sz="2" w:themeColor="accent3" w:themeTint="99" w:val="single"/>
        <w:insideV w:color="C2D69B" w:space="0" w:sz="2" w:themeColor="accent3" w:themeTint="99" w:val="single"/>
      </w:tblBorders>
    </w:tblPr>
    <w:tblStylePr w:type="firstRow">
      <w:rPr>
        <w:b/>
        <w:bCs/>
      </w:rPr>
      <w:tblPr/>
      <w:tcPr>
        <w:tcBorders>
          <w:top w:val="nil"/>
          <w:bottom w:color="C2D69B" w:space="0" w:sz="12" w:themeColor="accent3" w:themeTint="99" w:val="single"/>
          <w:insideH w:val="nil"/>
          <w:insideV w:val="nil"/>
        </w:tcBorders>
        <w:shd w:color="auto" w:fill="FFFFFF" w:themeFill="background1" w:val="clear"/>
      </w:tcPr>
    </w:tblStylePr>
    <w:tblStylePr w:type="lastRow">
      <w:rPr>
        <w:b/>
        <w:bCs/>
      </w:rPr>
      <w:tblPr/>
      <w:tcPr>
        <w:tcBorders>
          <w:top w:color="C2D69B" w:space="0" w:sz="2" w:themeColor="accent3" w:themeTint="99" w:val="double"/>
          <w:bottom w:val="nil"/>
          <w:insideH w:val="nil"/>
          <w:insideV w:val="nil"/>
        </w:tcBorders>
        <w:shd w:color="auto" w:fill="FFFFFF" w:themeFill="background1" w:val="clear"/>
      </w:tcPr>
    </w:tblStylePr>
    <w:tblStylePr w:type="firstCol">
      <w:rPr>
        <w:b/>
        <w:bCs/>
      </w:rPr>
    </w:tblStylePr>
    <w:tblStylePr w:type="lastCol">
      <w:rPr>
        <w:b/>
        <w:bCs/>
      </w:rPr>
    </w:tblStylePr>
    <w:tblStylePr w:type="band1Vert">
      <w:tblPr/>
      <w:tcPr>
        <w:shd w:color="auto" w:fill="EAF1DD" w:themeFill="accent3" w:themeFillTint="33" w:val="clear"/>
      </w:tcPr>
    </w:tblStylePr>
    <w:tblStylePr w:type="band1Horz">
      <w:tblPr/>
      <w:tcPr>
        <w:shd w:color="auto" w:fill="EAF1DD" w:themeFill="accent3" w:themeFillTint="33" w:val="clear"/>
      </w:tcPr>
    </w:tblStylePr>
  </w:style>
  <w:style w:customStyle="1" w:styleId="ivopisnatablicapopisa6-isticanje41" w:type="table">
    <w:name w:val="Živopisna tablica popisa 6 - isticanje 41"/>
    <w:basedOn w:val="Obinatablica"/>
    <w:uiPriority w:val="51"/>
    <w:rsid w:val="00AA4004"/>
    <w:rPr>
      <w:rFonts w:asciiTheme="minorHAnsi" w:cstheme="minorBidi" w:eastAsiaTheme="minorEastAsia" w:hAnsiTheme="minorHAnsi"/>
      <w:color w:themeColor="accent4" w:themeShade="BF" w:val="5F497A"/>
      <w:sz w:val="21"/>
      <w:szCs w:val="21"/>
      <w:lang w:val="en-US"/>
    </w:rPr>
    <w:tblPr>
      <w:tblStyleRowBandSize w:val="1"/>
      <w:tblStyleColBandSize w:val="1"/>
      <w:tblBorders>
        <w:top w:color="8064A2" w:space="0" w:sz="4" w:themeColor="accent4" w:val="single"/>
        <w:bottom w:color="8064A2" w:space="0" w:sz="4" w:themeColor="accent4" w:val="single"/>
      </w:tblBorders>
    </w:tblPr>
    <w:tblStylePr w:type="firstRow">
      <w:rPr>
        <w:b/>
        <w:bCs/>
      </w:rPr>
      <w:tblPr/>
      <w:tcPr>
        <w:tcBorders>
          <w:bottom w:color="8064A2" w:space="0" w:sz="4" w:themeColor="accent4" w:val="single"/>
        </w:tcBorders>
      </w:tcPr>
    </w:tblStylePr>
    <w:tblStylePr w:type="lastRow">
      <w:rPr>
        <w:b/>
        <w:bCs/>
      </w:rPr>
      <w:tblPr/>
      <w:tcPr>
        <w:tcBorders>
          <w:top w:color="8064A2" w:space="0" w:sz="4" w:themeColor="accent4" w:val="double"/>
        </w:tcBorders>
      </w:tcPr>
    </w:tblStylePr>
    <w:tblStylePr w:type="firstCol">
      <w:rPr>
        <w:b/>
        <w:bCs/>
      </w:rPr>
    </w:tblStylePr>
    <w:tblStylePr w:type="lastCol">
      <w:rPr>
        <w:b/>
        <w:bCs/>
      </w:rPr>
    </w:tblStylePr>
    <w:tblStylePr w:type="band1Vert">
      <w:tblPr/>
      <w:tcPr>
        <w:shd w:color="auto" w:fill="E5DFEC" w:themeFill="accent4" w:themeFillTint="33" w:val="clear"/>
      </w:tcPr>
    </w:tblStylePr>
    <w:tblStylePr w:type="band1Horz">
      <w:tblPr/>
      <w:tcPr>
        <w:shd w:color="auto" w:fill="E5DFEC" w:themeFill="accent4" w:themeFillTint="33" w:val="clear"/>
      </w:tcPr>
    </w:tblStylePr>
  </w:style>
  <w:style w:customStyle="1" w:styleId="ivopisnatablicapopisa7-isticanje41" w:type="table">
    <w:name w:val="Živopisna tablica popisa 7 - isticanje 41"/>
    <w:basedOn w:val="Obinatablica"/>
    <w:uiPriority w:val="52"/>
    <w:rsid w:val="00AA4004"/>
    <w:rPr>
      <w:rFonts w:asciiTheme="minorHAnsi" w:cstheme="minorBidi" w:eastAsiaTheme="minorEastAsia" w:hAnsiTheme="minorHAnsi"/>
      <w:color w:themeColor="accent4" w:themeShade="BF" w:val="5F497A"/>
      <w:sz w:val="21"/>
      <w:szCs w:val="21"/>
      <w:lang w:val="en-US"/>
    </w:rPr>
    <w:tblPr>
      <w:tblStyleRowBandSize w:val="1"/>
      <w:tblStyleColBandSize w:val="1"/>
    </w:tblPr>
    <w:tblStylePr w:type="firstRow">
      <w:rPr>
        <w:rFonts w:asciiTheme="majorHAnsi" w:cstheme="majorBidi" w:eastAsiaTheme="majorEastAsia" w:hAnsiTheme="majorHAnsi"/>
        <w:i/>
        <w:iCs/>
        <w:sz w:val="26"/>
      </w:rPr>
      <w:tblPr/>
      <w:tcPr>
        <w:tcBorders>
          <w:bottom w:color="8064A2" w:space="0" w:sz="4" w:themeColor="accent4" w:val="single"/>
        </w:tcBorders>
        <w:shd w:color="auto" w:fill="FFFFFF" w:themeFill="background1" w:val="clear"/>
      </w:tcPr>
    </w:tblStylePr>
    <w:tblStylePr w:type="lastRow">
      <w:rPr>
        <w:rFonts w:asciiTheme="majorHAnsi" w:cstheme="majorBidi" w:eastAsiaTheme="majorEastAsia" w:hAnsiTheme="majorHAnsi"/>
        <w:i/>
        <w:iCs/>
        <w:sz w:val="26"/>
      </w:rPr>
      <w:tblPr/>
      <w:tcPr>
        <w:tcBorders>
          <w:top w:color="8064A2" w:space="0" w:sz="4" w:themeColor="accent4" w:val="single"/>
        </w:tcBorders>
        <w:shd w:color="auto" w:fill="FFFFFF" w:themeFill="background1" w:val="clear"/>
      </w:tcPr>
    </w:tblStylePr>
    <w:tblStylePr w:type="firstCol">
      <w:pPr>
        <w:jc w:val="right"/>
      </w:pPr>
      <w:rPr>
        <w:rFonts w:asciiTheme="majorHAnsi" w:cstheme="majorBidi" w:eastAsiaTheme="majorEastAsia" w:hAnsiTheme="majorHAnsi"/>
        <w:i/>
        <w:iCs/>
        <w:sz w:val="26"/>
      </w:rPr>
      <w:tblPr/>
      <w:tcPr>
        <w:tcBorders>
          <w:right w:color="8064A2" w:space="0" w:sz="4" w:themeColor="accent4" w:val="single"/>
        </w:tcBorders>
        <w:shd w:color="auto" w:fill="FFFFFF" w:themeFill="background1" w:val="clear"/>
      </w:tcPr>
    </w:tblStylePr>
    <w:tblStylePr w:type="lastCol">
      <w:rPr>
        <w:rFonts w:asciiTheme="majorHAnsi" w:cstheme="majorBidi" w:eastAsiaTheme="majorEastAsia" w:hAnsiTheme="majorHAnsi"/>
        <w:i/>
        <w:iCs/>
        <w:sz w:val="26"/>
      </w:rPr>
      <w:tblPr/>
      <w:tcPr>
        <w:tcBorders>
          <w:left w:color="8064A2" w:space="0" w:sz="4" w:themeColor="accent4" w:val="single"/>
        </w:tcBorders>
        <w:shd w:color="auto" w:fill="FFFFFF" w:themeFill="background1" w:val="clear"/>
      </w:tcPr>
    </w:tblStylePr>
    <w:tblStylePr w:type="band1Vert">
      <w:tblPr/>
      <w:tcPr>
        <w:shd w:color="auto" w:fill="E5DFEC" w:themeFill="accent4" w:themeFillTint="33" w:val="clear"/>
      </w:tcPr>
    </w:tblStylePr>
    <w:tblStylePr w:type="band1Horz">
      <w:tblPr/>
      <w:tcPr>
        <w:shd w:color="auto" w:fill="E5DFEC" w:themeFill="accent4" w:themeFillTint="33" w:val="clear"/>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customStyle="1" w:styleId="ivopisnatablicapopisa71" w:type="table">
    <w:name w:val="Živopisna tablica popisa 71"/>
    <w:basedOn w:val="Obinatablica"/>
    <w:uiPriority w:val="52"/>
    <w:rsid w:val="00AA4004"/>
    <w:rPr>
      <w:rFonts w:asciiTheme="minorHAnsi" w:cstheme="minorBidi" w:eastAsiaTheme="minorEastAsia" w:hAnsiTheme="minorHAnsi"/>
      <w:color w:themeColor="text1" w:val="000000"/>
      <w:sz w:val="21"/>
      <w:szCs w:val="21"/>
      <w:lang w:val="en-US"/>
    </w:rPr>
    <w:tblPr>
      <w:tblStyleRowBandSize w:val="1"/>
      <w:tblStyleColBandSize w:val="1"/>
    </w:tblPr>
    <w:tblStylePr w:type="firstRow">
      <w:rPr>
        <w:rFonts w:asciiTheme="majorHAnsi" w:cstheme="majorBidi" w:eastAsiaTheme="majorEastAsia" w:hAnsiTheme="majorHAnsi"/>
        <w:i/>
        <w:iCs/>
        <w:sz w:val="26"/>
      </w:rPr>
      <w:tblPr/>
      <w:tcPr>
        <w:tcBorders>
          <w:bottom w:color="000000" w:space="0" w:sz="4" w:themeColor="text1" w:val="single"/>
        </w:tcBorders>
        <w:shd w:color="auto" w:fill="FFFFFF" w:themeFill="background1" w:val="clear"/>
      </w:tcPr>
    </w:tblStylePr>
    <w:tblStylePr w:type="lastRow">
      <w:rPr>
        <w:rFonts w:asciiTheme="majorHAnsi" w:cstheme="majorBidi" w:eastAsiaTheme="majorEastAsia" w:hAnsiTheme="majorHAnsi"/>
        <w:i/>
        <w:iCs/>
        <w:sz w:val="26"/>
      </w:rPr>
      <w:tblPr/>
      <w:tcPr>
        <w:tcBorders>
          <w:top w:color="000000" w:space="0" w:sz="4" w:themeColor="text1" w:val="single"/>
        </w:tcBorders>
        <w:shd w:color="auto" w:fill="FFFFFF" w:themeFill="background1" w:val="clear"/>
      </w:tcPr>
    </w:tblStylePr>
    <w:tblStylePr w:type="firstCol">
      <w:pPr>
        <w:jc w:val="right"/>
      </w:pPr>
      <w:rPr>
        <w:rFonts w:asciiTheme="majorHAnsi" w:cstheme="majorBidi" w:eastAsiaTheme="majorEastAsia" w:hAnsiTheme="majorHAnsi"/>
        <w:i/>
        <w:iCs/>
        <w:sz w:val="26"/>
      </w:rPr>
      <w:tblPr/>
      <w:tcPr>
        <w:tcBorders>
          <w:right w:color="000000" w:space="0" w:sz="4" w:themeColor="text1" w:val="single"/>
        </w:tcBorders>
        <w:shd w:color="auto" w:fill="FFFFFF" w:themeFill="background1" w:val="clear"/>
      </w:tcPr>
    </w:tblStylePr>
    <w:tblStylePr w:type="lastCol">
      <w:rPr>
        <w:rFonts w:asciiTheme="majorHAnsi" w:cstheme="majorBidi" w:eastAsiaTheme="majorEastAsia" w:hAnsiTheme="majorHAnsi"/>
        <w:i/>
        <w:iCs/>
        <w:sz w:val="26"/>
      </w:rPr>
      <w:tblPr/>
      <w:tcPr>
        <w:tcBorders>
          <w:left w:color="000000" w:space="0" w:sz="4" w:themeColor="text1" w:val="single"/>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customStyle="1" w:styleId="ivopisnatablicareetke71" w:type="table">
    <w:name w:val="Živopisna tablica rešetke 71"/>
    <w:basedOn w:val="Obinatablica"/>
    <w:uiPriority w:val="52"/>
    <w:rsid w:val="00AA4004"/>
    <w:rPr>
      <w:rFonts w:asciiTheme="minorHAnsi" w:cstheme="minorBidi" w:eastAsiaTheme="minorEastAsia" w:hAnsiTheme="minorHAnsi"/>
      <w:color w:themeColor="text1" w:val="000000"/>
      <w:sz w:val="21"/>
      <w:szCs w:val="21"/>
      <w:lang w:val="en-US"/>
    </w:r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ivopisnatablicareetke7-isticanje11" w:type="table">
    <w:name w:val="Živopisna tablica rešetke 7 - isticanje 11"/>
    <w:basedOn w:val="Obinatablica"/>
    <w:uiPriority w:val="52"/>
    <w:rsid w:val="00AA4004"/>
    <w:rPr>
      <w:rFonts w:asciiTheme="minorHAnsi" w:cstheme="minorBidi" w:eastAsiaTheme="minorEastAsia" w:hAnsiTheme="minorHAnsi"/>
      <w:color w:themeColor="accent1" w:themeShade="BF" w:val="365F91"/>
      <w:sz w:val="21"/>
      <w:szCs w:val="21"/>
      <w:lang w:val="en-US"/>
    </w:rPr>
    <w:tblPr>
      <w:tblStyleRowBandSize w:val="1"/>
      <w:tblStyleColBandSize w:val="1"/>
      <w:tblBorders>
        <w:top w:color="95B3D7" w:space="0" w:sz="4" w:themeColor="accent1" w:themeTint="99" w:val="single"/>
        <w:left w:color="95B3D7" w:space="0" w:sz="4" w:themeColor="accent1" w:themeTint="99" w:val="single"/>
        <w:bottom w:color="95B3D7" w:space="0" w:sz="4" w:themeColor="accent1" w:themeTint="99" w:val="single"/>
        <w:right w:color="95B3D7" w:space="0" w:sz="4" w:themeColor="accent1" w:themeTint="99" w:val="single"/>
        <w:insideH w:color="95B3D7" w:space="0" w:sz="4" w:themeColor="accent1" w:themeTint="99" w:val="single"/>
        <w:insideV w:color="95B3D7" w:space="0" w:sz="4" w:themeColor="accen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DBE5F1" w:themeFill="accent1" w:themeFillTint="33" w:val="clear"/>
      </w:tcPr>
    </w:tblStylePr>
    <w:tblStylePr w:type="band1Horz">
      <w:tblPr/>
      <w:tcPr>
        <w:shd w:color="auto" w:fill="DBE5F1" w:themeFill="accent1" w:themeFillTint="33" w:val="clear"/>
      </w:tcPr>
    </w:tblStylePr>
    <w:tblStylePr w:type="neCell">
      <w:tblPr/>
      <w:tcPr>
        <w:tcBorders>
          <w:bottom w:color="95B3D7" w:space="0" w:sz="4" w:themeColor="accent1" w:themeTint="99" w:val="single"/>
        </w:tcBorders>
      </w:tcPr>
    </w:tblStylePr>
    <w:tblStylePr w:type="nwCell">
      <w:tblPr/>
      <w:tcPr>
        <w:tcBorders>
          <w:bottom w:color="95B3D7" w:space="0" w:sz="4" w:themeColor="accent1" w:themeTint="99" w:val="single"/>
        </w:tcBorders>
      </w:tcPr>
    </w:tblStylePr>
    <w:tblStylePr w:type="seCell">
      <w:tblPr/>
      <w:tcPr>
        <w:tcBorders>
          <w:top w:color="95B3D7" w:space="0" w:sz="4" w:themeColor="accent1" w:themeTint="99" w:val="single"/>
        </w:tcBorders>
      </w:tcPr>
    </w:tblStylePr>
    <w:tblStylePr w:type="swCell">
      <w:tblPr/>
      <w:tcPr>
        <w:tcBorders>
          <w:top w:color="95B3D7" w:space="0" w:sz="4" w:themeColor="accent1" w:themeTint="99" w:val="single"/>
        </w:tcBorders>
      </w:tcPr>
    </w:tblStylePr>
  </w:style>
  <w:style w:customStyle="1" w:styleId="Tablicareetke3-isticanje61" w:type="table">
    <w:name w:val="Tablica rešetke 3 - isticanje 61"/>
    <w:basedOn w:val="Obinatablica"/>
    <w:uiPriority w:val="48"/>
    <w:rsid w:val="00AA4004"/>
    <w:rPr>
      <w:rFonts w:asciiTheme="minorHAnsi" w:cstheme="minorBidi" w:eastAsiaTheme="minorEastAsia" w:hAnsiTheme="minorHAnsi"/>
      <w:sz w:val="21"/>
      <w:szCs w:val="21"/>
      <w:lang w:val="en-US"/>
    </w:rPr>
    <w:tblPr>
      <w:tblStyleRowBandSize w:val="1"/>
      <w:tblStyleColBandSize w:val="1"/>
      <w:tblBorders>
        <w:top w:color="FABF8F" w:space="0" w:sz="4" w:themeColor="accent6" w:themeTint="99" w:val="single"/>
        <w:left w:color="FABF8F" w:space="0" w:sz="4" w:themeColor="accent6" w:themeTint="99" w:val="single"/>
        <w:bottom w:color="FABF8F" w:space="0" w:sz="4" w:themeColor="accent6" w:themeTint="99" w:val="single"/>
        <w:right w:color="FABF8F" w:space="0" w:sz="4" w:themeColor="accent6" w:themeTint="99" w:val="single"/>
        <w:insideH w:color="FABF8F" w:space="0" w:sz="4" w:themeColor="accent6" w:themeTint="99" w:val="single"/>
        <w:insideV w:color="FABF8F" w:space="0" w:sz="4" w:themeColor="accent6"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FDE9D9" w:themeFill="accent6" w:themeFillTint="33" w:val="clear"/>
      </w:tcPr>
    </w:tblStylePr>
    <w:tblStylePr w:type="band1Horz">
      <w:tblPr/>
      <w:tcPr>
        <w:shd w:color="auto" w:fill="FDE9D9" w:themeFill="accent6" w:themeFillTint="33" w:val="clear"/>
      </w:tcPr>
    </w:tblStylePr>
    <w:tblStylePr w:type="neCell">
      <w:tblPr/>
      <w:tcPr>
        <w:tcBorders>
          <w:bottom w:color="FABF8F" w:space="0" w:sz="4" w:themeColor="accent6" w:themeTint="99" w:val="single"/>
        </w:tcBorders>
      </w:tcPr>
    </w:tblStylePr>
    <w:tblStylePr w:type="nwCell">
      <w:tblPr/>
      <w:tcPr>
        <w:tcBorders>
          <w:bottom w:color="FABF8F" w:space="0" w:sz="4" w:themeColor="accent6" w:themeTint="99" w:val="single"/>
        </w:tcBorders>
      </w:tcPr>
    </w:tblStylePr>
    <w:tblStylePr w:type="seCell">
      <w:tblPr/>
      <w:tcPr>
        <w:tcBorders>
          <w:top w:color="FABF8F" w:space="0" w:sz="4" w:themeColor="accent6" w:themeTint="99" w:val="single"/>
        </w:tcBorders>
      </w:tcPr>
    </w:tblStylePr>
    <w:tblStylePr w:type="swCell">
      <w:tblPr/>
      <w:tcPr>
        <w:tcBorders>
          <w:top w:color="FABF8F" w:space="0" w:sz="4" w:themeColor="accent6" w:themeTint="99" w:val="single"/>
        </w:tcBorders>
      </w:tcPr>
    </w:tblStylePr>
  </w:style>
  <w:style w:customStyle="1" w:styleId="Tamnatablicareetke5-isticanje61" w:type="table">
    <w:name w:val="Tamna tablica rešetke 5 - isticanje 61"/>
    <w:basedOn w:val="Obinatablica"/>
    <w:uiPriority w:val="50"/>
    <w:rsid w:val="00AA4004"/>
    <w:rPr>
      <w:rFonts w:asciiTheme="minorHAnsi" w:cstheme="minorBidi" w:eastAsiaTheme="minorEastAsia" w:hAnsiTheme="minorHAnsi"/>
      <w:sz w:val="21"/>
      <w:szCs w:val="21"/>
      <w:lang w:val="en-US"/>
    </w:r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DE9D9" w:themeFill="accent6" w:themeFillTint="33" w:val="clear"/>
    </w:tcPr>
    <w:tblStylePr w:type="firstRow">
      <w:rPr>
        <w:b/>
        <w:bCs/>
        <w:color w:themeColor="background1" w:val="FFFFFF"/>
      </w:rPr>
      <w:tblPr/>
      <w:tcPr>
        <w:tcBorders>
          <w:top w:color="FFFFFF" w:space="0" w:sz="4" w:themeColor="background1" w:val="single"/>
          <w:left w:color="FFFFFF" w:space="0" w:sz="4" w:themeColor="background1" w:val="single"/>
          <w:right w:color="FFFFFF" w:space="0" w:sz="4" w:themeColor="background1" w:val="single"/>
          <w:insideH w:val="nil"/>
          <w:insideV w:val="nil"/>
        </w:tcBorders>
        <w:shd w:color="auto" w:fill="F79646" w:themeFill="accent6" w:val="clear"/>
      </w:tcPr>
    </w:tblStylePr>
    <w:tblStylePr w:type="lastRow">
      <w:rPr>
        <w:b/>
        <w:bCs/>
        <w:color w:themeColor="background1" w:val="FFFFFF"/>
      </w:rPr>
      <w:tblPr/>
      <w:tcPr>
        <w:tcBorders>
          <w:left w:color="FFFFFF" w:space="0" w:sz="4" w:themeColor="background1" w:val="single"/>
          <w:bottom w:color="FFFFFF" w:space="0" w:sz="4" w:themeColor="background1" w:val="single"/>
          <w:right w:color="FFFFFF" w:space="0" w:sz="4" w:themeColor="background1" w:val="single"/>
          <w:insideH w:val="nil"/>
          <w:insideV w:val="nil"/>
        </w:tcBorders>
        <w:shd w:color="auto" w:fill="F79646" w:themeFill="accent6" w:val="clear"/>
      </w:tcPr>
    </w:tblStylePr>
    <w:tblStylePr w:type="firstCol">
      <w:rPr>
        <w:b/>
        <w:bCs/>
        <w:color w:themeColor="background1" w:val="FFFFFF"/>
      </w:rPr>
      <w:tblPr/>
      <w:tcPr>
        <w:tcBorders>
          <w:top w:color="FFFFFF" w:space="0" w:sz="4" w:themeColor="background1" w:val="single"/>
          <w:left w:color="FFFFFF" w:space="0" w:sz="4" w:themeColor="background1" w:val="single"/>
          <w:bottom w:color="FFFFFF" w:space="0" w:sz="4" w:themeColor="background1" w:val="single"/>
          <w:insideV w:val="nil"/>
        </w:tcBorders>
        <w:shd w:color="auto" w:fill="F79646" w:themeFill="accent6" w:val="clear"/>
      </w:tcPr>
    </w:tblStylePr>
    <w:tblStylePr w:type="lastCol">
      <w:rPr>
        <w:b/>
        <w:bCs/>
        <w:color w:themeColor="background1" w:val="FFFFFF"/>
      </w:rPr>
      <w:tblPr/>
      <w:tcPr>
        <w:tcBorders>
          <w:top w:color="FFFFFF" w:space="0" w:sz="4" w:themeColor="background1" w:val="single"/>
          <w:bottom w:color="FFFFFF" w:space="0" w:sz="4" w:themeColor="background1" w:val="single"/>
          <w:right w:color="FFFFFF" w:space="0" w:sz="4" w:themeColor="background1" w:val="single"/>
          <w:insideV w:val="nil"/>
        </w:tcBorders>
        <w:shd w:color="auto" w:fill="F79646" w:themeFill="accent6" w:val="clear"/>
      </w:tcPr>
    </w:tblStylePr>
    <w:tblStylePr w:type="band1Vert">
      <w:tblPr/>
      <w:tcPr>
        <w:shd w:color="auto" w:fill="FBD4B4" w:themeFill="accent6" w:themeFillTint="66" w:val="clear"/>
      </w:tcPr>
    </w:tblStylePr>
    <w:tblStylePr w:type="band1Horz">
      <w:tblPr/>
      <w:tcPr>
        <w:shd w:color="auto" w:fill="FBD4B4" w:themeFill="accent6" w:themeFillTint="66" w:val="clear"/>
      </w:tcPr>
    </w:tblStylePr>
  </w:style>
  <w:style w:customStyle="1" w:styleId="Tamnatablicareetke51" w:type="table">
    <w:name w:val="Tamna tablica rešetke 51"/>
    <w:basedOn w:val="Obinatablica"/>
    <w:uiPriority w:val="50"/>
    <w:rsid w:val="00AA4004"/>
    <w:rPr>
      <w:rFonts w:asciiTheme="minorHAnsi" w:cstheme="minorBidi" w:eastAsiaTheme="minorEastAsia" w:hAnsiTheme="minorHAnsi"/>
      <w:sz w:val="21"/>
      <w:szCs w:val="21"/>
      <w:lang w:val="en-US"/>
    </w:r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CCCCCC" w:themeFill="text1" w:themeFillTint="33" w:val="clear"/>
    </w:tcPr>
    <w:tblStylePr w:type="firstRow">
      <w:rPr>
        <w:b/>
        <w:bCs/>
        <w:color w:themeColor="background1" w:val="FFFFFF"/>
      </w:rPr>
      <w:tblPr/>
      <w:tcPr>
        <w:tcBorders>
          <w:top w:color="FFFFFF" w:space="0" w:sz="4" w:themeColor="background1" w:val="single"/>
          <w:left w:color="FFFFFF" w:space="0" w:sz="4" w:themeColor="background1" w:val="single"/>
          <w:right w:color="FFFFFF" w:space="0" w:sz="4" w:themeColor="background1" w:val="single"/>
          <w:insideH w:val="nil"/>
          <w:insideV w:val="nil"/>
        </w:tcBorders>
        <w:shd w:color="auto" w:fill="000000" w:themeFill="text1" w:val="clear"/>
      </w:tcPr>
    </w:tblStylePr>
    <w:tblStylePr w:type="lastRow">
      <w:rPr>
        <w:b/>
        <w:bCs/>
        <w:color w:themeColor="background1" w:val="FFFFFF"/>
      </w:rPr>
      <w:tblPr/>
      <w:tcPr>
        <w:tcBorders>
          <w:left w:color="FFFFFF" w:space="0" w:sz="4" w:themeColor="background1" w:val="single"/>
          <w:bottom w:color="FFFFFF" w:space="0" w:sz="4" w:themeColor="background1" w:val="single"/>
          <w:right w:color="FFFFFF" w:space="0" w:sz="4" w:themeColor="background1" w:val="single"/>
          <w:insideH w:val="nil"/>
          <w:insideV w:val="nil"/>
        </w:tcBorders>
        <w:shd w:color="auto" w:fill="000000" w:themeFill="text1" w:val="clear"/>
      </w:tcPr>
    </w:tblStylePr>
    <w:tblStylePr w:type="firstCol">
      <w:rPr>
        <w:b/>
        <w:bCs/>
        <w:color w:themeColor="background1" w:val="FFFFFF"/>
      </w:rPr>
      <w:tblPr/>
      <w:tcPr>
        <w:tcBorders>
          <w:top w:color="FFFFFF" w:space="0" w:sz="4" w:themeColor="background1" w:val="single"/>
          <w:left w:color="FFFFFF" w:space="0" w:sz="4" w:themeColor="background1" w:val="single"/>
          <w:bottom w:color="FFFFFF" w:space="0" w:sz="4" w:themeColor="background1" w:val="single"/>
          <w:insideV w:val="nil"/>
        </w:tcBorders>
        <w:shd w:color="auto" w:fill="000000" w:themeFill="text1" w:val="clear"/>
      </w:tcPr>
    </w:tblStylePr>
    <w:tblStylePr w:type="lastCol">
      <w:rPr>
        <w:b/>
        <w:bCs/>
        <w:color w:themeColor="background1" w:val="FFFFFF"/>
      </w:rPr>
      <w:tblPr/>
      <w:tcPr>
        <w:tcBorders>
          <w:top w:color="FFFFFF" w:space="0" w:sz="4" w:themeColor="background1" w:val="single"/>
          <w:bottom w:color="FFFFFF" w:space="0" w:sz="4" w:themeColor="background1" w:val="single"/>
          <w:right w:color="FFFFFF" w:space="0" w:sz="4" w:themeColor="background1" w:val="single"/>
          <w:insideV w:val="nil"/>
        </w:tcBorders>
        <w:shd w:color="auto" w:fill="000000" w:themeFill="text1" w:val="clear"/>
      </w:tcPr>
    </w:tblStylePr>
    <w:tblStylePr w:type="band1Vert">
      <w:tblPr/>
      <w:tcPr>
        <w:shd w:color="auto" w:fill="999999" w:themeFill="text1" w:themeFillTint="66" w:val="clear"/>
      </w:tcPr>
    </w:tblStylePr>
    <w:tblStylePr w:type="band1Horz">
      <w:tblPr/>
      <w:tcPr>
        <w:shd w:color="auto" w:fill="999999" w:themeFill="text1" w:themeFillTint="66" w:val="clear"/>
      </w:tcPr>
    </w:tblStylePr>
  </w:style>
  <w:style w:customStyle="1" w:styleId="Tablicareetke4-isticanje21" w:type="table">
    <w:name w:val="Tablica rešetke 4 - isticanje 21"/>
    <w:basedOn w:val="Obinatablica"/>
    <w:uiPriority w:val="49"/>
    <w:rsid w:val="00AA4004"/>
    <w:rPr>
      <w:rFonts w:asciiTheme="minorHAnsi" w:cstheme="minorBidi" w:eastAsiaTheme="minorEastAsia" w:hAnsiTheme="minorHAnsi"/>
      <w:sz w:val="21"/>
      <w:szCs w:val="21"/>
      <w:lang w:val="en-US"/>
    </w:rPr>
    <w:tblPr>
      <w:tblStyleRowBandSize w:val="1"/>
      <w:tblStyleColBandSize w:val="1"/>
      <w:tblBorders>
        <w:top w:color="D99594" w:space="0" w:sz="4" w:themeColor="accent2" w:themeTint="99" w:val="single"/>
        <w:left w:color="D99594" w:space="0" w:sz="4" w:themeColor="accent2" w:themeTint="99" w:val="single"/>
        <w:bottom w:color="D99594" w:space="0" w:sz="4" w:themeColor="accent2" w:themeTint="99" w:val="single"/>
        <w:right w:color="D99594" w:space="0" w:sz="4" w:themeColor="accent2" w:themeTint="99" w:val="single"/>
        <w:insideH w:color="D99594" w:space="0" w:sz="4" w:themeColor="accent2" w:themeTint="99" w:val="single"/>
        <w:insideV w:color="D99594" w:space="0" w:sz="4" w:themeColor="accent2" w:themeTint="99" w:val="single"/>
      </w:tblBorders>
    </w:tblPr>
    <w:tblStylePr w:type="firstRow">
      <w:rPr>
        <w:b/>
        <w:bCs/>
        <w:color w:themeColor="background1" w:val="FFFFFF"/>
      </w:rPr>
      <w:tblPr/>
      <w:tcPr>
        <w:tcBorders>
          <w:top w:color="C0504D" w:space="0" w:sz="4" w:themeColor="accent2" w:val="single"/>
          <w:left w:color="C0504D" w:space="0" w:sz="4" w:themeColor="accent2" w:val="single"/>
          <w:bottom w:color="C0504D" w:space="0" w:sz="4" w:themeColor="accent2" w:val="single"/>
          <w:right w:color="C0504D" w:space="0" w:sz="4" w:themeColor="accent2" w:val="single"/>
          <w:insideH w:val="nil"/>
          <w:insideV w:val="nil"/>
        </w:tcBorders>
        <w:shd w:color="auto" w:fill="C0504D" w:themeFill="accent2" w:val="clear"/>
      </w:tcPr>
    </w:tblStylePr>
    <w:tblStylePr w:type="lastRow">
      <w:rPr>
        <w:b/>
        <w:bCs/>
      </w:rPr>
      <w:tblPr/>
      <w:tcPr>
        <w:tcBorders>
          <w:top w:color="C0504D" w:space="0" w:sz="4" w:themeColor="accent2" w:val="double"/>
        </w:tcBorders>
      </w:tcPr>
    </w:tblStylePr>
    <w:tblStylePr w:type="firstCol">
      <w:rPr>
        <w:b/>
        <w:bCs/>
      </w:rPr>
    </w:tblStylePr>
    <w:tblStylePr w:type="lastCol">
      <w:rPr>
        <w:b/>
        <w:bCs/>
      </w:rPr>
    </w:tblStylePr>
    <w:tblStylePr w:type="band1Vert">
      <w:tblPr/>
      <w:tcPr>
        <w:shd w:color="auto" w:fill="F2DBDB" w:themeFill="accent2" w:themeFillTint="33" w:val="clear"/>
      </w:tcPr>
    </w:tblStylePr>
    <w:tblStylePr w:type="band1Horz">
      <w:tblPr/>
      <w:tcPr>
        <w:shd w:color="auto" w:fill="F2DBDB" w:themeFill="accent2" w:themeFillTint="33" w:val="clear"/>
      </w:tcPr>
    </w:tblStylePr>
  </w:style>
  <w:style w:customStyle="1" w:styleId="Tablicareetke4-isticanje61" w:type="table">
    <w:name w:val="Tablica rešetke 4 - isticanje 61"/>
    <w:basedOn w:val="Obinatablica"/>
    <w:uiPriority w:val="49"/>
    <w:rsid w:val="00AA4004"/>
    <w:rPr>
      <w:rFonts w:asciiTheme="minorHAnsi" w:cstheme="minorBidi" w:eastAsiaTheme="minorEastAsia" w:hAnsiTheme="minorHAnsi"/>
      <w:sz w:val="21"/>
      <w:szCs w:val="21"/>
      <w:lang w:val="en-US"/>
    </w:rPr>
    <w:tblPr>
      <w:tblStyleRowBandSize w:val="1"/>
      <w:tblStyleColBandSize w:val="1"/>
      <w:tblBorders>
        <w:top w:color="FABF8F" w:space="0" w:sz="4" w:themeColor="accent6" w:themeTint="99" w:val="single"/>
        <w:left w:color="FABF8F" w:space="0" w:sz="4" w:themeColor="accent6" w:themeTint="99" w:val="single"/>
        <w:bottom w:color="FABF8F" w:space="0" w:sz="4" w:themeColor="accent6" w:themeTint="99" w:val="single"/>
        <w:right w:color="FABF8F" w:space="0" w:sz="4" w:themeColor="accent6" w:themeTint="99" w:val="single"/>
        <w:insideH w:color="FABF8F" w:space="0" w:sz="4" w:themeColor="accent6" w:themeTint="99" w:val="single"/>
        <w:insideV w:color="FABF8F" w:space="0" w:sz="4" w:themeColor="accent6" w:themeTint="99" w:val="single"/>
      </w:tblBorders>
    </w:tblPr>
    <w:tblStylePr w:type="firstRow">
      <w:rPr>
        <w:b/>
        <w:bCs/>
        <w:color w:themeColor="background1" w:val="FFFFFF"/>
      </w:rPr>
      <w:tblPr/>
      <w:tcPr>
        <w:tcBorders>
          <w:top w:color="F79646" w:space="0" w:sz="4" w:themeColor="accent6" w:val="single"/>
          <w:left w:color="F79646" w:space="0" w:sz="4" w:themeColor="accent6" w:val="single"/>
          <w:bottom w:color="F79646" w:space="0" w:sz="4" w:themeColor="accent6" w:val="single"/>
          <w:right w:color="F79646" w:space="0" w:sz="4" w:themeColor="accent6" w:val="single"/>
          <w:insideH w:val="nil"/>
          <w:insideV w:val="nil"/>
        </w:tcBorders>
        <w:shd w:color="auto" w:fill="F79646" w:themeFill="accent6" w:val="clear"/>
      </w:tcPr>
    </w:tblStylePr>
    <w:tblStylePr w:type="lastRow">
      <w:rPr>
        <w:b/>
        <w:bCs/>
      </w:rPr>
      <w:tblPr/>
      <w:tcPr>
        <w:tcBorders>
          <w:top w:color="F79646" w:space="0" w:sz="4" w:themeColor="accent6" w:val="double"/>
        </w:tcBorders>
      </w:tcPr>
    </w:tblStylePr>
    <w:tblStylePr w:type="firstCol">
      <w:rPr>
        <w:b/>
        <w:bCs/>
      </w:rPr>
    </w:tblStylePr>
    <w:tblStylePr w:type="lastCol">
      <w:rPr>
        <w:b/>
        <w:bCs/>
      </w:rPr>
    </w:tblStylePr>
    <w:tblStylePr w:type="band1Vert">
      <w:tblPr/>
      <w:tcPr>
        <w:shd w:color="auto" w:fill="FDE9D9" w:themeFill="accent6" w:themeFillTint="33" w:val="clear"/>
      </w:tcPr>
    </w:tblStylePr>
    <w:tblStylePr w:type="band1Horz">
      <w:tblPr/>
      <w:tcPr>
        <w:shd w:color="auto" w:fill="FDE9D9" w:themeFill="accent6" w:themeFillTint="33" w:val="clear"/>
      </w:tcPr>
    </w:tblStylePr>
  </w:style>
  <w:style w:customStyle="1" w:styleId="Tablicareetke3-isticanje21" w:type="table">
    <w:name w:val="Tablica rešetke 3 - isticanje 21"/>
    <w:basedOn w:val="Obinatablica"/>
    <w:uiPriority w:val="48"/>
    <w:rsid w:val="00AA4004"/>
    <w:rPr>
      <w:rFonts w:asciiTheme="minorHAnsi" w:cstheme="minorBidi" w:eastAsiaTheme="minorEastAsia" w:hAnsiTheme="minorHAnsi"/>
      <w:sz w:val="21"/>
      <w:szCs w:val="21"/>
      <w:lang w:val="en-US"/>
    </w:rPr>
    <w:tblPr>
      <w:tblStyleRowBandSize w:val="1"/>
      <w:tblStyleColBandSize w:val="1"/>
      <w:tblBorders>
        <w:top w:color="D99594" w:space="0" w:sz="4" w:themeColor="accent2" w:themeTint="99" w:val="single"/>
        <w:left w:color="D99594" w:space="0" w:sz="4" w:themeColor="accent2" w:themeTint="99" w:val="single"/>
        <w:bottom w:color="D99594" w:space="0" w:sz="4" w:themeColor="accent2" w:themeTint="99" w:val="single"/>
        <w:right w:color="D99594" w:space="0" w:sz="4" w:themeColor="accent2" w:themeTint="99" w:val="single"/>
        <w:insideH w:color="D99594" w:space="0" w:sz="4" w:themeColor="accent2" w:themeTint="99" w:val="single"/>
        <w:insideV w:color="D99594" w:space="0" w:sz="4" w:themeColor="accent2"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F2DBDB" w:themeFill="accent2" w:themeFillTint="33" w:val="clear"/>
      </w:tcPr>
    </w:tblStylePr>
    <w:tblStylePr w:type="band1Horz">
      <w:tblPr/>
      <w:tcPr>
        <w:shd w:color="auto" w:fill="F2DBDB" w:themeFill="accent2" w:themeFillTint="33" w:val="clear"/>
      </w:tcPr>
    </w:tblStylePr>
    <w:tblStylePr w:type="neCell">
      <w:tblPr/>
      <w:tcPr>
        <w:tcBorders>
          <w:bottom w:color="D99594" w:space="0" w:sz="4" w:themeColor="accent2" w:themeTint="99" w:val="single"/>
        </w:tcBorders>
      </w:tcPr>
    </w:tblStylePr>
    <w:tblStylePr w:type="nwCell">
      <w:tblPr/>
      <w:tcPr>
        <w:tcBorders>
          <w:bottom w:color="D99594" w:space="0" w:sz="4" w:themeColor="accent2" w:themeTint="99" w:val="single"/>
        </w:tcBorders>
      </w:tcPr>
    </w:tblStylePr>
    <w:tblStylePr w:type="seCell">
      <w:tblPr/>
      <w:tcPr>
        <w:tcBorders>
          <w:top w:color="D99594" w:space="0" w:sz="4" w:themeColor="accent2" w:themeTint="99" w:val="single"/>
        </w:tcBorders>
      </w:tcPr>
    </w:tblStylePr>
    <w:tblStylePr w:type="swCell">
      <w:tblPr/>
      <w:tcPr>
        <w:tcBorders>
          <w:top w:color="D99594" w:space="0" w:sz="4" w:themeColor="accent2" w:themeTint="99" w:val="single"/>
        </w:tcBorders>
      </w:tcPr>
    </w:tblStylePr>
  </w:style>
  <w:style w:customStyle="1" w:styleId="Tablicareetke4-isticanje11" w:type="table">
    <w:name w:val="Tablica rešetke 4 - isticanje 11"/>
    <w:basedOn w:val="Obinatablica"/>
    <w:uiPriority w:val="49"/>
    <w:rsid w:val="00AA4004"/>
    <w:rPr>
      <w:rFonts w:asciiTheme="minorHAnsi" w:cstheme="minorBidi" w:eastAsiaTheme="minorEastAsia" w:hAnsiTheme="minorHAnsi"/>
      <w:sz w:val="21"/>
      <w:szCs w:val="21"/>
      <w:lang w:val="en-US"/>
    </w:rPr>
    <w:tblPr>
      <w:tblStyleRowBandSize w:val="1"/>
      <w:tblStyleColBandSize w:val="1"/>
      <w:tblBorders>
        <w:top w:color="95B3D7" w:space="0" w:sz="4" w:themeColor="accent1" w:themeTint="99" w:val="single"/>
        <w:left w:color="95B3D7" w:space="0" w:sz="4" w:themeColor="accent1" w:themeTint="99" w:val="single"/>
        <w:bottom w:color="95B3D7" w:space="0" w:sz="4" w:themeColor="accent1" w:themeTint="99" w:val="single"/>
        <w:right w:color="95B3D7" w:space="0" w:sz="4" w:themeColor="accent1" w:themeTint="99" w:val="single"/>
        <w:insideH w:color="95B3D7" w:space="0" w:sz="4" w:themeColor="accent1" w:themeTint="99" w:val="single"/>
        <w:insideV w:color="95B3D7" w:space="0" w:sz="4" w:themeColor="accent1" w:themeTint="99" w:val="single"/>
      </w:tblBorders>
    </w:tblPr>
    <w:tblStylePr w:type="firstRow">
      <w:rPr>
        <w:b/>
        <w:bCs/>
        <w:color w:themeColor="background1" w:val="FFFFFF"/>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val="nil"/>
          <w:insideV w:val="nil"/>
        </w:tcBorders>
        <w:shd w:color="auto" w:fill="4F81BD" w:themeFill="accent1" w:val="clear"/>
      </w:tcPr>
    </w:tblStylePr>
    <w:tblStylePr w:type="lastRow">
      <w:rPr>
        <w:b/>
        <w:bCs/>
      </w:rPr>
      <w:tblPr/>
      <w:tcPr>
        <w:tcBorders>
          <w:top w:color="4F81BD" w:space="0" w:sz="4" w:themeColor="accent1" w:val="double"/>
        </w:tcBorders>
      </w:tcPr>
    </w:tblStylePr>
    <w:tblStylePr w:type="firstCol">
      <w:rPr>
        <w:b/>
        <w:bCs/>
      </w:rPr>
    </w:tblStylePr>
    <w:tblStylePr w:type="lastCol">
      <w:rPr>
        <w:b/>
        <w:bCs/>
      </w:rPr>
    </w:tblStylePr>
    <w:tblStylePr w:type="band1Vert">
      <w:tblPr/>
      <w:tcPr>
        <w:shd w:color="auto" w:fill="DBE5F1" w:themeFill="accent1" w:themeFillTint="33" w:val="clear"/>
      </w:tcPr>
    </w:tblStylePr>
    <w:tblStylePr w:type="band1Horz">
      <w:tblPr/>
      <w:tcPr>
        <w:shd w:color="auto" w:fill="DBE5F1" w:themeFill="accent1" w:themeFillTint="33" w:val="clear"/>
      </w:tcPr>
    </w:tblStylePr>
  </w:style>
  <w:style w:customStyle="1" w:styleId="Obinatablica51" w:type="table">
    <w:name w:val="Obična tablica 51"/>
    <w:basedOn w:val="Obinatablica"/>
    <w:uiPriority w:val="99"/>
    <w:rsid w:val="00AA4004"/>
    <w:rPr>
      <w:rFonts w:asciiTheme="minorHAnsi" w:cstheme="minorBidi" w:eastAsiaTheme="minorEastAsia" w:hAnsiTheme="minorHAnsi"/>
      <w:sz w:val="21"/>
      <w:szCs w:val="21"/>
      <w:lang w:val="en-US"/>
    </w:rPr>
    <w:tblPr>
      <w:tblStyleRowBandSize w:val="1"/>
      <w:tblStyleColBandSize w:val="1"/>
    </w:tblPr>
    <w:tblStylePr w:type="firstRow">
      <w:rPr>
        <w:rFonts w:asciiTheme="majorHAnsi" w:cstheme="majorBidi" w:eastAsiaTheme="majorEastAsia" w:hAnsiTheme="majorHAnsi"/>
        <w:i/>
        <w:iCs/>
        <w:sz w:val="26"/>
      </w:rPr>
      <w:tblPr/>
      <w:tcPr>
        <w:tcBorders>
          <w:bottom w:color="7F7F7F" w:space="0" w:sz="4" w:themeColor="text1" w:themeTint="80" w:val="single"/>
        </w:tcBorders>
        <w:shd w:color="auto" w:fill="FFFFFF" w:themeFill="background1" w:val="clear"/>
      </w:tcPr>
    </w:tblStylePr>
    <w:tblStylePr w:type="lastRow">
      <w:rPr>
        <w:rFonts w:asciiTheme="majorHAnsi" w:cstheme="majorBidi" w:eastAsiaTheme="majorEastAsia" w:hAnsiTheme="majorHAnsi"/>
        <w:i/>
        <w:iCs/>
        <w:sz w:val="26"/>
      </w:rPr>
      <w:tblPr/>
      <w:tcPr>
        <w:tcBorders>
          <w:top w:color="7F7F7F" w:space="0" w:sz="4" w:themeColor="text1" w:themeTint="80" w:val="single"/>
        </w:tcBorders>
        <w:shd w:color="auto" w:fill="FFFFFF" w:themeFill="background1" w:val="clear"/>
      </w:tcPr>
    </w:tblStylePr>
    <w:tblStylePr w:type="firstCol">
      <w:pPr>
        <w:jc w:val="right"/>
      </w:pPr>
      <w:rPr>
        <w:rFonts w:asciiTheme="majorHAnsi" w:cstheme="majorBidi" w:eastAsiaTheme="majorEastAsia" w:hAnsiTheme="majorHAnsi"/>
        <w:i/>
        <w:iCs/>
        <w:sz w:val="26"/>
      </w:rPr>
      <w:tblPr/>
      <w:tcPr>
        <w:tcBorders>
          <w:right w:color="7F7F7F" w:space="0" w:sz="4" w:themeColor="text1" w:themeTint="80" w:val="single"/>
        </w:tcBorders>
        <w:shd w:color="auto" w:fill="FFFFFF" w:themeFill="background1" w:val="clear"/>
      </w:tcPr>
    </w:tblStylePr>
    <w:tblStylePr w:type="lastCol">
      <w:rPr>
        <w:rFonts w:asciiTheme="majorHAnsi" w:cstheme="majorBidi" w:eastAsiaTheme="majorEastAsia" w:hAnsiTheme="majorHAnsi"/>
        <w:i/>
        <w:iCs/>
        <w:sz w:val="26"/>
      </w:rPr>
      <w:tblPr/>
      <w:tcPr>
        <w:tcBorders>
          <w:left w:color="7F7F7F" w:space="0" w:sz="4" w:themeColor="text1" w:themeTint="80" w:val="single"/>
        </w:tcBorders>
        <w:shd w:color="auto" w:fill="FFFFFF" w:themeFill="background1" w:val="clear"/>
      </w:tc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7033618">
      <w:bodyDiv w:val="true"/>
      <w:marLeft w:val="0"/>
      <w:marRight w:val="0"/>
      <w:marTop w:val="0"/>
      <w:marBottom w:val="0"/>
      <w:divBdr>
        <w:top w:val="none" w:color="auto" w:sz="0" w:space="0"/>
        <w:left w:val="none" w:color="auto" w:sz="0" w:space="0"/>
        <w:bottom w:val="none" w:color="auto" w:sz="0" w:space="0"/>
        <w:right w:val="none" w:color="auto" w:sz="0" w:space="0"/>
      </w:divBdr>
    </w:div>
    <w:div w:id="156810495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travnja 2022.</izvorni_sadrzaj>
    <derivirana_varijabla naziv="DomainObject.PlaniraniZavrsetakDatum_1">14. travnja 2022.</derivirana_varijabla>
  </DomainObject.PlaniraniZavrsetakDatum>
  <DomainObject.PlaniraniPocetakDatum>
    <izvorni_sadrzaj>14. travnja 2022.</izvorni_sadrzaj>
    <derivirana_varijabla naziv="DomainObject.PlaniraniPocetakDatum_1">14. travnja 2022.</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11:30</izvorni_sadrzaj>
    <derivirana_varijabla naziv="DomainObject.PlaniraniZavrsetakVrijeme_1">11:30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travnja 2022.</izvorni_sadrzaj>
    <derivirana_varijabla naziv="DomainObject.Zapisnik.DatumKreiranja_1">14. travnja 2022.</derivirana_varijabla>
  </DomainObject.Zapisnik.DatumKreiranja>
  <DomainObject.Zapisnik.ImovinskaKorist>
    <izvorni_sadrzaj/>
    <derivirana_varijabla naziv="DomainObject.Zapisnik.ImovinskaKorist_1"/>
  </DomainObject.Zapisnik.ImovinskaKorist>
  <DomainObject.Zapisnik.Oznaka>
    <izvorni_sadrzaj>St-488/2021-38</izvorni_sadrzaj>
    <derivirana_varijabla naziv="DomainObject.Zapisnik.Oznaka_1">St-488/2021-38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488</izvorni_sadrzaj>
    <derivirana_varijabla naziv="DomainObject.Predmet.Broj_1">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2021.</izvorni_sadrzaj>
    <derivirana_varijabla naziv="DomainObject.Predmet.DatumOsnivanja_1">28. srpnja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St-488/2021</izvorni_sadrzaj>
    <derivirana_varijabla naziv="DomainObject.Predmet.OznakaBroj_1">St-488/2021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PLACA UGOSTITELJSTVO društvo s ograničenom odgovornošću za trgovinu i ugostiteljstvo; LARETO GRUPA d.o.o. za trgovinu i usluge zastupanog po punomoćniku Velebit Božikov; HRVATSKO DRUŠTVO SKLADATELJA zastupanog po punomoćniku Pavle Fellner</izvorni_sadrzaj>
    <derivirana_varijabla naziv="DomainObject.Predmet.StrankaFormated_1">  PLACA UGOSTITELJSTVO društvo s ograničenom odgovornošću za trgovinu i ugostiteljstvo; LARETO GRUPA d.o.o. za trgovinu i usluge zastupanog po punomoćniku Velebit Božikov; HRVATSKO DRUŠTVO SKLADATELJA zastupanog po punomoćniku Pavle Fellner</derivirana_varijabla>
  </DomainObject.Predmet.StrankaFormated>
  <DomainObject.Predmet.StrankaFormatedOIB>
    <izvorni_sadrzaj>  PLACA UGOSTITELJSTVO društvo s ograničenom odgovornošću za trgovinu i ugostiteljstvo, OIB 97173962608; LARETO GRUPA d.o.o. za trgovinu i usluge, OIB 60795023940 zastupanog po punomoćniku Velebit Božikov; HRVATSKO DRUŠTVO SKLADATELJA, OIB 56668956985 zastupanog po punomoćniku Pavle Fellner</izvorni_sadrzaj>
    <derivirana_varijabla naziv="DomainObject.Predmet.StrankaFormatedOIB_1">  PLACA UGOSTITELJSTVO društvo s ograničenom odgovornošću za trgovinu i ugostiteljstvo, OIB 97173962608; LARETO GRUPA d.o.o. za trgovinu i usluge, OIB 60795023940 zastupanog po punomoćniku Velebit Božikov; HRVATSKO DRUŠTVO SKLADATELJA, OIB 56668956985 zastupanog po punomoćniku Pavle Fellner</derivirana_varijabla>
  </DomainObject.Predmet.StrankaFormatedOIB>
  <DomainObject.Predmet.StrankaFormatedWithAdress>
    <izvorni_sadrzaj> PLACA UGOSTITELJSTVO društvo s ograničenom odgovornošću za trgovinu i ugostiteljstvo, Ulica Grgura Budislavića 99, 23000 Zadar; LARETO GRUPA d.o.o. za trgovinu i usluge, Tarska 6, 10000 Zagreb zastupanog po punomoćniku Velebit Božikov; HRVATSKO DRUŠTVO SKLADATELJA, Berislavićeva 9, 10000 Zagreb zastupanog po punomoćniku Pavle Fellner</izvorni_sadrzaj>
    <derivirana_varijabla naziv="DomainObject.Predmet.StrankaFormatedWithAdress_1"> PLACA UGOSTITELJSTVO društvo s ograničenom odgovornošću za trgovinu i ugostiteljstvo, Ulica Grgura Budislavića 99, 23000 Zadar; LARETO GRUPA d.o.o. za trgovinu i usluge, Tarska 6, 10000 Zagreb zastupanog po punomoćniku Velebit Božikov; HRVATSKO DRUŠTVO SKLADATELJA, Berislavićeva 9, 10000 Zagreb zastupanog po punomoćniku Pavle Fellner</derivirana_varijabla>
  </DomainObject.Predmet.StrankaFormatedWithAdress>
  <DomainObject.Predmet.StrankaFormatedWithAdressOIB>
    <izvorni_sadrzaj> PLACA UGOSTITELJSTVO društvo s ograničenom odgovornošću za trgovinu i ugostiteljstvo, OIB 97173962608, Ulica Grgura Budislavića 99, 23000 Zadar; LARETO GRUPA d.o.o. za trgovinu i usluge, OIB 60795023940, Tarska 6, 10000 Zagreb zastupanog po punomoćniku Velebit Božikov; HRVATSKO DRUŠTVO SKLADATELJA, OIB 56668956985, Berislavićeva 9, 10000 Zagreb zastupanog po punomoćniku Pavle Fellner</izvorni_sadrzaj>
    <derivirana_varijabla naziv="DomainObject.Predmet.StrankaFormatedWithAdressOIB_1"> PLACA UGOSTITELJSTVO društvo s ograničenom odgovornošću za trgovinu i ugostiteljstvo, OIB 97173962608, Ulica Grgura Budislavića 99, 23000 Zadar; LARETO GRUPA d.o.o. za trgovinu i usluge, OIB 60795023940, Tarska 6, 10000 Zagreb zastupanog po punomoćniku Velebit Božikov; HRVATSKO DRUŠTVO SKLADATELJA, OIB 56668956985, Berislavićeva 9, 10000 Zagreb zastupanog po punomoćniku Pavle Fellner</derivirana_varijabla>
  </DomainObject.Predmet.StrankaFormatedWithAdressOIB>
  <DomainObject.Predmet.StrankaWithAdress>
    <izvorni_sadrzaj>PLACA UGOSTITELJSTVO društvo s ograničenom odgovornošću za trgovinu i ugostiteljstvo Ulica Grgura Budislavića 99,23000 Zadar,LARETO GRUPA d.o.o. za trgovinu i usluge Tarska 6,10000 Zagreb,HRVATSKO DRUŠTVO SKLADATELJA Berislavićeva 9,10000 Zagreb</izvorni_sadrzaj>
    <derivirana_varijabla naziv="DomainObject.Predmet.StrankaWithAdress_1">PLACA UGOSTITELJSTVO društvo s ograničenom odgovornošću za trgovinu i ugostiteljstvo Ulica Grgura Budislavića 99,23000 Zadar,LARETO GRUPA d.o.o. za trgovinu i usluge Tarska 6,10000 Zagreb,HRVATSKO DRUŠTVO SKLADATELJA Berislavićeva 9,10000 Zagreb</derivirana_varijabla>
  </DomainObject.Predmet.StrankaWithAdress>
  <DomainObject.Predmet.StrankaWithAdressOIB>
    <izvorni_sadrzaj>PLACA UGOSTITELJSTVO društvo s ograničenom odgovornošću za trgovinu i ugostiteljstvo, OIB 97173962608, Ulica Grgura Budislavića 99,23000 Zadar,LARETO GRUPA d.o.o. za trgovinu i usluge, OIB 60795023940, Tarska 6,10000 Zagreb,HRVATSKO DRUŠTVO SKLADATELJA, OIB 56668956985, Berislavićeva 9,10000 Zagreb</izvorni_sadrzaj>
    <derivirana_varijabla naziv="DomainObject.Predmet.StrankaWithAdressOIB_1">PLACA UGOSTITELJSTVO društvo s ograničenom odgovornošću za trgovinu i ugostiteljstvo, OIB 97173962608, Ulica Grgura Budislavića 99,23000 Zadar,LARETO GRUPA d.o.o. za trgovinu i usluge, OIB 60795023940, Tarska 6,10000 Zagreb,HRVATSKO DRUŠTVO SKLADATELJA, OIB 56668956985, Berislavićeva 9,10000 Zagreb</derivirana_varijabla>
  </DomainObject.Predmet.StrankaWithAdressOIB>
  <DomainObject.Predmet.StrankaNazivFormated>
    <izvorni_sadrzaj>PLACA UGOSTITELJSTVO društvo s ograničenom odgovornošću za trgovinu i ugostiteljstvo,LARETO GRUPA d.o.o. za trgovinu i usluge,HRVATSKO DRUŠTVO SKLADATELJA</izvorni_sadrzaj>
    <derivirana_varijabla naziv="DomainObject.Predmet.StrankaNazivFormated_1">PLACA UGOSTITELJSTVO društvo s ograničenom odgovornošću za trgovinu i ugostiteljstvo,LARETO GRUPA d.o.o. za trgovinu i usluge,HRVATSKO DRUŠTVO SKLADATELJA</derivirana_varijabla>
  </DomainObject.Predmet.StrankaNazivFormated>
  <DomainObject.Predmet.StrankaNazivFormatedOIB>
    <izvorni_sadrzaj>PLACA UGOSTITELJSTVO društvo s ograničenom odgovornošću za trgovinu i ugostiteljstvo, OIB 97173962608,LARETO GRUPA d.o.o. za trgovinu i usluge, OIB 60795023940,HRVATSKO DRUŠTVO SKLADATELJA, OIB 56668956985</izvorni_sadrzaj>
    <derivirana_varijabla naziv="DomainObject.Predmet.StrankaNazivFormatedOIB_1">PLACA UGOSTITELJSTVO društvo s ograničenom odgovornošću za trgovinu i ugostiteljstvo, OIB 97173962608,LARETO GRUPA d.o.o. za trgovinu i usluge, OIB 60795023940,HRVATSKO DRUŠTVO SKLADATELJA, OIB 56668956985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PLACA UGOSTITELJSTVO društvo s ograničenom odgovornošću za trgovinu i ugostiteljstvo</item>
      <item>LARETO GRUPA d.o.o. za trgovinu i usluge zastupanog po punomoćniku Velebit Božikov</item>
      <item>HRVATSKO DRUŠTVO SKLADATELJA zastupanog po punomoćniku Pavle Fellner</item>
    </izvorni_sadrzaj>
    <derivirana_varijabla naziv="DomainObject.Predmet.StrankaListFormated_1">
      <item>PLACA UGOSTITELJSTVO društvo s ograničenom odgovornošću za trgovinu i ugostiteljstvo</item>
      <item>LARETO GRUPA d.o.o. za trgovinu i usluge zastupanog po punomoćniku Velebit Božikov</item>
      <item>HRVATSKO DRUŠTVO SKLADATELJA zastupanog po punomoćniku Pavle Fellner</item>
    </derivirana_varijabla>
  </DomainObject.Predmet.StrankaListFormated>
  <DomainObject.Predmet.StrankaListFormatedOIB>
    <izvorni_sadrzaj>
      <item>PLACA UGOSTITELJSTVO društvo s ograničenom odgovornošću za trgovinu i ugostiteljstvo, OIB 97173962608</item>
      <item>LARETO GRUPA d.o.o. za trgovinu i usluge, OIB 60795023940 zastupanog po punomoćniku Velebit Božikov</item>
      <item>HRVATSKO DRUŠTVO SKLADATELJA, OIB 56668956985 zastupanog po punomoćniku Pavle Fellner</item>
    </izvorni_sadrzaj>
    <derivirana_varijabla naziv="DomainObject.Predmet.StrankaListFormatedOIB_1">
      <item>PLACA UGOSTITELJSTVO društvo s ograničenom odgovornošću za trgovinu i ugostiteljstvo, OIB 97173962608</item>
      <item>LARETO GRUPA d.o.o. za trgovinu i usluge, OIB 60795023940 zastupanog po punomoćniku Velebit Božikov</item>
      <item>HRVATSKO DRUŠTVO SKLADATELJA, OIB 56668956985 zastupanog po punomoćniku Pavle Fellner</item>
    </derivirana_varijabla>
  </DomainObject.Predmet.StrankaListFormatedOIB>
  <DomainObject.Predmet.StrankaListFormatedWithAdress>
    <izvorni_sadrzaj>
      <item>PLACA UGOSTITELJSTVO društvo s ograničenom odgovornošću za trgovinu i ugostiteljstvo, Ulica Grgura Budislavića 99, 23000 Zadar</item>
      <item>LARETO GRUPA d.o.o. za trgovinu i usluge, Tarska 6, 10000 Zagreb zastupanog po punomoćniku Velebit Božikov</item>
      <item>HRVATSKO DRUŠTVO SKLADATELJA, Berislavićeva 9, 10000 Zagreb zastupanog po punomoćniku Pavle Fellner</item>
    </izvorni_sadrzaj>
    <derivirana_varijabla naziv="DomainObject.Predmet.StrankaListFormatedWithAdress_1">
      <item>PLACA UGOSTITELJSTVO društvo s ograničenom odgovornošću za trgovinu i ugostiteljstvo, Ulica Grgura Budislavića 99, 23000 Zadar</item>
      <item>LARETO GRUPA d.o.o. za trgovinu i usluge, Tarska 6, 10000 Zagreb zastupanog po punomoćniku Velebit Božikov</item>
      <item>HRVATSKO DRUŠTVO SKLADATELJA, Berislavićeva 9, 10000 Zagreb zastupanog po punomoćniku Pavle Fellner</item>
    </derivirana_varijabla>
  </DomainObject.Predmet.StrankaListFormatedWithAdress>
  <DomainObject.Predmet.StrankaListFormatedWithAdressOIB>
    <izvorni_sadrzaj>
      <item>PLACA UGOSTITELJSTVO društvo s ograničenom odgovornošću za trgovinu i ugostiteljstvo, OIB 97173962608, Ulica Grgura Budislavića 99, 23000 Zadar</item>
      <item>LARETO GRUPA d.o.o. za trgovinu i usluge, OIB 60795023940, Tarska 6, 10000 Zagreb zastupanog po punomoćniku Velebit Božikov</item>
      <item>HRVATSKO DRUŠTVO SKLADATELJA, OIB 56668956985, Berislavićeva 9, 10000 Zagreb zastupanog po punomoćniku Pavle Fellner</item>
    </izvorni_sadrzaj>
    <derivirana_varijabla naziv="DomainObject.Predmet.StrankaListFormatedWithAdressOIB_1">
      <item>PLACA UGOSTITELJSTVO društvo s ograničenom odgovornošću za trgovinu i ugostiteljstvo, OIB 97173962608, Ulica Grgura Budislavića 99, 23000 Zadar</item>
      <item>LARETO GRUPA d.o.o. za trgovinu i usluge, OIB 60795023940, Tarska 6, 10000 Zagreb zastupanog po punomoćniku Velebit Božikov</item>
      <item>HRVATSKO DRUŠTVO SKLADATELJA, OIB 56668956985, Berislavićeva 9, 10000 Zagreb zastupanog po punomoćniku Pavle Fellner</item>
    </derivirana_varijabla>
  </DomainObject.Predmet.StrankaListFormatedWithAdressOIB>
  <DomainObject.Predmet.StrankaListNazivFormated>
    <izvorni_sadrzaj>
      <item>PLACA UGOSTITELJSTVO društvo s ograničenom odgovornošću za trgovinu i ugostiteljstvo</item>
      <item>LARETO GRUPA d.o.o. za trgovinu i usluge</item>
      <item>HRVATSKO DRUŠTVO SKLADATELJA</item>
    </izvorni_sadrzaj>
    <derivirana_varijabla naziv="DomainObject.Predmet.StrankaListNazivFormated_1">
      <item>PLACA UGOSTITELJSTVO društvo s ograničenom odgovornošću za trgovinu i ugostiteljstvo</item>
      <item>LARETO GRUPA d.o.o. za trgovinu i usluge</item>
      <item>HRVATSKO DRUŠTVO SKLADATELJA</item>
    </derivirana_varijabla>
  </DomainObject.Predmet.StrankaListNazivFormated>
  <DomainObject.Predmet.StrankaListNazivFormatedOIB>
    <izvorni_sadrzaj>
      <item>PLACA UGOSTITELJSTVO društvo s ograničenom odgovornošću za trgovinu i ugostiteljstvo, OIB 97173962608</item>
      <item>LARETO GRUPA d.o.o. za trgovinu i usluge, OIB 60795023940</item>
      <item>HRVATSKO DRUŠTVO SKLADATELJA, OIB 56668956985</item>
    </izvorni_sadrzaj>
    <derivirana_varijabla naziv="DomainObject.Predmet.StrankaListNazivFormatedOIB_1">
      <item>PLACA UGOSTITELJSTVO društvo s ograničenom odgovornošću za trgovinu i ugostiteljstvo, OIB 97173962608</item>
      <item>LARETO GRUPA d.o.o. za trgovinu i usluge, OIB 60795023940</item>
      <item>HRVATSKO DRUŠTVO SKLADATELJA, OIB 56668956985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Velebit Božikov punomoćnik sudionika u postupku LARETO GRUPA d.o.o. za trgovinu i usluge</item>
      <item>Pavle Fellner punomoćnik sudionika u postupku HRVATSKO DRUŠTVO SKLADATELJA</item>
      <item>Ivona Stazić</item>
    </izvorni_sadrzaj>
    <derivirana_varijabla naziv="DomainObject.Predmet.OstaliListFormated_1">
      <item>Velebit Božikov punomoćnik sudionika u postupku LARETO GRUPA d.o.o. za trgovinu i usluge</item>
      <item>Pavle Fellner punomoćnik sudionika u postupku HRVATSKO DRUŠTVO SKLADATELJA</item>
      <item>Ivona Stazić</item>
    </derivirana_varijabla>
  </DomainObject.Predmet.OstaliListFormated>
  <DomainObject.Predmet.OstaliListFormatedOIB>
    <izvorni_sadrzaj>
      <item>Velebit Božikov, OIB 14061963566 punomoćnik sudionika u postupku LARETO GRUPA d.o.o. za trgovinu i usluge</item>
      <item>Pavle Fellner, OIB 66210646862 punomoćnik sudionika u postupku HRVATSKO DRUŠTVO SKLADATELJA</item>
      <item>Ivona Stazić, OIB 25703452259</item>
    </izvorni_sadrzaj>
    <derivirana_varijabla naziv="DomainObject.Predmet.OstaliListFormatedOIB_1">
      <item>Velebit Božikov, OIB 14061963566 punomoćnik sudionika u postupku LARETO GRUPA d.o.o. za trgovinu i usluge</item>
      <item>Pavle Fellner, OIB 66210646862 punomoćnik sudionika u postupku HRVATSKO DRUŠTVO SKLADATELJA</item>
      <item>Ivona Stazić, OIB 25703452259</item>
    </derivirana_varijabla>
  </DomainObject.Predmet.OstaliListFormatedOIB>
  <DomainObject.Predmet.OstaliListFormatedWithAdress>
    <izvorni_sadrzaj>
      <item>Velebit Božikov, Vlaška 26, 10000 Zagreb punomoćnik sudionika u postupku LARETO GRUPA d.o.o. za trgovinu i usluge</item>
      <item>Pavle Fellner, Jurišićeva 1A, 10000 Zagreb punomoćnik sudionika u postupku HRVATSKO DRUŠTVO SKLADATELJA</item>
      <item>Ivona Stazić, Ulica Postrojbi specijalne policije 10, 23000 Zadar</item>
    </izvorni_sadrzaj>
    <derivirana_varijabla naziv="DomainObject.Predmet.OstaliListFormatedWithAdress_1">
      <item>Velebit Božikov, Vlaška 26, 10000 Zagreb punomoćnik sudionika u postupku LARETO GRUPA d.o.o. za trgovinu i usluge</item>
      <item>Pavle Fellner, Jurišićeva 1A, 10000 Zagreb punomoćnik sudionika u postupku HRVATSKO DRUŠTVO SKLADATELJA</item>
      <item>Ivona Stazić, Ulica Postrojbi specijalne policije 10, 23000 Zadar</item>
    </derivirana_varijabla>
  </DomainObject.Predmet.OstaliListFormatedWithAdress>
  <DomainObject.Predmet.OstaliListFormatedWithAdressOIB>
    <izvorni_sadrzaj>
      <item>Velebit Božikov, OIB 14061963566, Vlaška 26, 10000 Zagreb punomoćnik sudionika u postupku LARETO GRUPA d.o.o. za trgovinu i usluge</item>
      <item>Pavle Fellner, OIB 66210646862, Jurišićeva 1A, 10000 Zagreb punomoćnik sudionika u postupku HRVATSKO DRUŠTVO SKLADATELJA</item>
      <item>Ivona Stazić, OIB 25703452259, Ulica Postrojbi specijalne policije 10, 23000 Zadar</item>
    </izvorni_sadrzaj>
    <derivirana_varijabla naziv="DomainObject.Predmet.OstaliListFormatedWithAdressOIB_1">
      <item>Velebit Božikov, OIB 14061963566, Vlaška 26, 10000 Zagreb punomoćnik sudionika u postupku LARETO GRUPA d.o.o. za trgovinu i usluge</item>
      <item>Pavle Fellner, OIB 66210646862, Jurišićeva 1A, 10000 Zagreb punomoćnik sudionika u postupku HRVATSKO DRUŠTVO SKLADATELJA</item>
      <item>Ivona Stazić, OIB 25703452259, Ulica Postrojbi specijalne policije 10, 23000 Zadar</item>
    </derivirana_varijabla>
  </DomainObject.Predmet.OstaliListFormatedWithAdressOIB>
  <DomainObject.Predmet.OstaliListNazivFormated>
    <izvorni_sadrzaj>
      <item>Velebit Božikov</item>
      <item>Pavle Fellner</item>
      <item>Ivona Stazić</item>
    </izvorni_sadrzaj>
    <derivirana_varijabla naziv="DomainObject.Predmet.OstaliListNazivFormated_1">
      <item>Velebit Božikov</item>
      <item>Pavle Fellner</item>
      <item>Ivona Stazić</item>
    </derivirana_varijabla>
  </DomainObject.Predmet.OstaliListNazivFormated>
  <DomainObject.Predmet.OstaliListNazivFormatedOIB>
    <izvorni_sadrzaj>
      <item>Velebit Božikov, OIB 14061963566</item>
      <item>Pavle Fellner, OIB 66210646862</item>
      <item>Ivona Stazić, OIB 25703452259</item>
    </izvorni_sadrzaj>
    <derivirana_varijabla naziv="DomainObject.Predmet.OstaliListNazivFormatedOIB_1">
      <item>Velebit Božikov, OIB 14061963566</item>
      <item>Pavle Fellner, OIB 66210646862</item>
      <item>Ivona Stazić, OIB 25703452259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2022.</izvorni_sadrzaj>
    <derivirana_varijabla naziv="DomainObject.Datum_1">14. travnja 2022.</derivirana_varijabla>
  </DomainObject.Datum>
  <DomainObject.PoslovniBrojDokumenta>
    <izvorni_sadrzaj>St-488/2021-38</izvorni_sadrzaj>
    <derivirana_varijabla naziv="DomainObject.PoslovniBrojDokumenta_1">St-488/2021-38</derivirana_varijabla>
  </DomainObject.PoslovniBrojDokumenta>
  <DomainObject.Predmet.StrankaIDrugi>
    <izvorni_sadrzaj>PLACA UGOSTITELJSTVO društvo s ograničenom odgovornošću za trgovinu i ugostiteljstvo i dr.</izvorni_sadrzaj>
    <derivirana_varijabla naziv="DomainObject.Predmet.StrankaIDrugi_1">PLACA UGOSTITELJSTVO društvo s ograničenom odgovornošću za trgovinu i ugostiteljstvo i dr.</derivirana_varijabla>
  </DomainObject.Predmet.StrankaIDrugi>
  <DomainObject.Predmet.ProtustrankaIDrugi>
    <izvorni_sadrzaj/>
    <derivirana_varijabla naziv="DomainObject.Predmet.ProtustrankaIDrugi_1"/>
  </DomainObject.Predmet.ProtustrankaIDrugi>
  <DomainObject.Predmet.StrankaIDrugiAdressOIB>
    <izvorni_sadrzaj>PLACA UGOSTITELJSTVO društvo s ograničenom odgovornošću za trgovinu i ugostiteljstvo, OIB 97173962608, Ulica Grgura Budislavića 99, 23000 Zadar i dr.</izvorni_sadrzaj>
    <derivirana_varijabla naziv="DomainObject.Predmet.StrankaIDrugiAdressOIB_1">PLACA UGOSTITELJSTVO društvo s ograničenom odgovornošću za trgovinu i ugostiteljstvo, OIB 97173962608, Ulica Grgura Budislavića 99, 23000 Zadar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PLACA UGOSTITELJSTVO društvo s ograničenom odgovornošću za trgovinu i ugostiteljstvo</item>
      <item>LARETO GRUPA d.o.o. za trgovinu i usluge</item>
      <item>HRVATSKO DRUŠTVO SKLADATELJA</item>
      <item>Velebit Božikov</item>
      <item>Pavle Fellner</item>
      <item>Ivona Stazić</item>
    </izvorni_sadrzaj>
    <derivirana_varijabla naziv="DomainObject.Predmet.SudioniciListNaziv_1">
      <item>PLACA UGOSTITELJSTVO društvo s ograničenom odgovornošću za trgovinu i ugostiteljstvo</item>
      <item>LARETO GRUPA d.o.o. za trgovinu i usluge</item>
      <item>HRVATSKO DRUŠTVO SKLADATELJA</item>
      <item>Velebit Božikov</item>
      <item>Pavle Fellner</item>
      <item>Ivona Stazić</item>
    </derivirana_varijabla>
  </DomainObject.Predmet.SudioniciListNaziv>
  <DomainObject.Predmet.SudioniciListAdressOIB>
    <izvorni_sadrzaj>
      <item>PLACA UGOSTITELJSTVO društvo s ograničenom odgovornošću za trgovinu i ugostiteljstvo, OIB 97173962608, Ulica Grgura Budislavića 99,23000 Zadar</item>
      <item>LARETO GRUPA d.o.o. za trgovinu i usluge, OIB 60795023940, Tarska 6,10000 Zagreb</item>
      <item>HRVATSKO DRUŠTVO SKLADATELJA, OIB 56668956985, Berislavićeva 9,10000 Zagreb</item>
      <item>Velebit Božikov, OIB 14061963566, Vlaška 26,10000 Zagreb</item>
      <item>Pavle Fellner, OIB 66210646862, Jurišićeva 1A,10000 Zagreb</item>
      <item>Ivona Stazić, OIB 25703452259, Ulica Postrojbi specijalne policije 10,23000 Zadar</item>
    </izvorni_sadrzaj>
    <derivirana_varijabla naziv="DomainObject.Predmet.SudioniciListAdressOIB_1">
      <item>PLACA UGOSTITELJSTVO društvo s ograničenom odgovornošću za trgovinu i ugostiteljstvo, OIB 97173962608, Ulica Grgura Budislavića 99,23000 Zadar</item>
      <item>LARETO GRUPA d.o.o. za trgovinu i usluge, OIB 60795023940, Tarska 6,10000 Zagreb</item>
      <item>HRVATSKO DRUŠTVO SKLADATELJA, OIB 56668956985, Berislavićeva 9,10000 Zagreb</item>
      <item>Velebit Božikov, OIB 14061963566, Vlaška 26,10000 Zagreb</item>
      <item>Pavle Fellner, OIB 66210646862, Jurišićeva 1A,10000 Zagreb</item>
      <item>Ivona Stazić, OIB 25703452259, Ulica Postrojbi specijalne policije 10,23000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97173962608</item>
      <item>, OIB 60795023940</item>
      <item>, OIB 56668956985</item>
      <item>, OIB 14061963566</item>
      <item>, OIB 66210646862</item>
      <item>, OIB 25703452259</item>
    </izvorni_sadrzaj>
    <derivirana_varijabla naziv="DomainObject.Predmet.SudioniciListNazivOIB_1">
      <item>, OIB 97173962608</item>
      <item>, OIB 60795023940</item>
      <item>, OIB 56668956985</item>
      <item>, OIB 14061963566</item>
      <item>, OIB 66210646862</item>
      <item>, OIB 25703452259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945B3D-0E4A-4603-8EB8-DA74F2D83BD0}">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31</properties:Pages>
  <properties:Words>14682</properties:Words>
  <properties:Characters>89710</properties:Characters>
  <properties:Lines>2344</properties:Lines>
  <properties:Paragraphs>694</properties:Paragraphs>
  <properties:TotalTime>171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104232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2022-04-12T12:17:00Z</dcterms:created>
  <dc:creator>Velimir Vuković</dc:creator>
  <cp:lastModifiedBy>Martina Kalmeta</cp:lastModifiedBy>
  <cp:lastPrinted>2022-04-14T09:17:00Z</cp:lastPrinted>
  <dcterms:modified xmlns:xsi="http://www.w3.org/2001/XMLSchema-instance" xsi:type="dcterms:W3CDTF">2022-04-14T10:45:00Z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St-488/2021-38 / Zapisnik - Ročište za glasovanje o planu restrukturiranja (St-488-21  zapisnik ročište za glasovanje 14.4.22. - ANA docx.docx)</vt:lpwstr>
  </prop:property>
  <prop:property fmtid="{D5CDD505-2E9C-101B-9397-08002B2CF9AE}" pid="4" name="CC_coloring">
    <vt:bool>false</vt:bool>
  </prop:property>
  <prop:property fmtid="{D5CDD505-2E9C-101B-9397-08002B2CF9AE}" pid="5" name="BrojStranica">
    <vt:i4>31</vt:i4>
  </prop:property>
</prop:Properties>
</file>